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6D6A" w14:textId="77777777" w:rsidR="00FD2CC3" w:rsidRPr="0081454F" w:rsidRDefault="00FD2CC3" w:rsidP="0081454F">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b/>
          <w:bCs/>
          <w:kern w:val="0"/>
          <w:sz w:val="24"/>
          <w:szCs w:val="20"/>
          <w:lang w:eastAsia="ru-RU"/>
          <w14:ligatures w14:val="none"/>
        </w:rPr>
        <w:t>СОГЛАШЕНИЕ </w:t>
      </w:r>
    </w:p>
    <w:p w14:paraId="155D4743" w14:textId="77777777" w:rsidR="00FD2CC3" w:rsidRDefault="00FD2CC3" w:rsidP="0081454F">
      <w:pPr>
        <w:shd w:val="clear" w:color="auto" w:fill="FFFFFF"/>
        <w:spacing w:after="0" w:line="240" w:lineRule="auto"/>
        <w:jc w:val="center"/>
        <w:rPr>
          <w:rFonts w:ascii="Times New Roman" w:eastAsia="Times New Roman" w:hAnsi="Times New Roman" w:cs="Arial"/>
          <w:b/>
          <w:bCs/>
          <w:kern w:val="0"/>
          <w:sz w:val="24"/>
          <w:szCs w:val="20"/>
          <w:lang w:eastAsia="ru-RU"/>
          <w14:ligatures w14:val="none"/>
        </w:rPr>
      </w:pPr>
      <w:r w:rsidRPr="0081454F">
        <w:rPr>
          <w:rFonts w:ascii="Times New Roman" w:eastAsia="Times New Roman" w:hAnsi="Times New Roman" w:cs="Arial"/>
          <w:b/>
          <w:bCs/>
          <w:kern w:val="0"/>
          <w:sz w:val="24"/>
          <w:szCs w:val="20"/>
          <w:lang w:eastAsia="ru-RU"/>
          <w14:ligatures w14:val="none"/>
        </w:rPr>
        <w:t>О НЕРАЗГЛАШЕНИИ КОНФИДЕНЦИАЛЬНОЙ ИНФОРМАЦИИ </w:t>
      </w:r>
    </w:p>
    <w:p w14:paraId="4941BC11" w14:textId="77777777" w:rsidR="00B02952" w:rsidRPr="0081454F" w:rsidRDefault="00B02952" w:rsidP="0081454F">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3683A151" w14:textId="77777777" w:rsidR="00FD2CC3" w:rsidRPr="0081454F" w:rsidRDefault="00FD2CC3" w:rsidP="0081454F">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72D0814E" w14:textId="33CE1D9B" w:rsidR="00FD2CC3" w:rsidRPr="0081454F" w:rsidRDefault="00FD2CC3" w:rsidP="0081454F">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bCs/>
          <w:kern w:val="0"/>
          <w:sz w:val="24"/>
          <w:szCs w:val="20"/>
          <w:lang w:eastAsia="ru-RU"/>
          <w14:ligatures w14:val="none"/>
        </w:rPr>
        <w:t xml:space="preserve">г. </w:t>
      </w:r>
      <w:r w:rsidR="0081454F" w:rsidRPr="0081454F">
        <w:rPr>
          <w:rFonts w:ascii="Times New Roman" w:eastAsia="Times New Roman" w:hAnsi="Times New Roman" w:cs="Arial"/>
          <w:bCs/>
          <w:kern w:val="0"/>
          <w:sz w:val="24"/>
          <w:szCs w:val="20"/>
          <w:lang w:eastAsia="ru-RU"/>
          <w14:ligatures w14:val="none"/>
        </w:rPr>
        <w:t>Ярославль</w:t>
      </w:r>
      <w:r w:rsidRPr="0081454F">
        <w:rPr>
          <w:rFonts w:ascii="Times New Roman" w:eastAsia="Times New Roman" w:hAnsi="Times New Roman" w:cs="Arial"/>
          <w:bCs/>
          <w:kern w:val="0"/>
          <w:sz w:val="24"/>
          <w:szCs w:val="20"/>
          <w:lang w:eastAsia="ru-RU"/>
          <w14:ligatures w14:val="none"/>
        </w:rPr>
        <w:tab/>
      </w:r>
      <w:r w:rsidRPr="0081454F">
        <w:rPr>
          <w:rFonts w:ascii="Times New Roman" w:eastAsia="Times New Roman" w:hAnsi="Times New Roman" w:cs="Arial"/>
          <w:bCs/>
          <w:kern w:val="0"/>
          <w:sz w:val="24"/>
          <w:szCs w:val="20"/>
          <w:lang w:eastAsia="ru-RU"/>
          <w14:ligatures w14:val="none"/>
        </w:rPr>
        <w:tab/>
      </w:r>
      <w:r w:rsidRPr="0081454F">
        <w:rPr>
          <w:rFonts w:ascii="Times New Roman" w:eastAsia="Times New Roman" w:hAnsi="Times New Roman" w:cs="Arial"/>
          <w:bCs/>
          <w:kern w:val="0"/>
          <w:sz w:val="24"/>
          <w:szCs w:val="20"/>
          <w:lang w:eastAsia="ru-RU"/>
          <w14:ligatures w14:val="none"/>
        </w:rPr>
        <w:tab/>
      </w:r>
      <w:r w:rsidRPr="0081454F">
        <w:rPr>
          <w:rFonts w:ascii="Times New Roman" w:eastAsia="Times New Roman" w:hAnsi="Times New Roman" w:cs="Arial"/>
          <w:bCs/>
          <w:kern w:val="0"/>
          <w:sz w:val="24"/>
          <w:szCs w:val="20"/>
          <w:lang w:eastAsia="ru-RU"/>
          <w14:ligatures w14:val="none"/>
        </w:rPr>
        <w:tab/>
      </w:r>
      <w:r w:rsidRPr="0081454F">
        <w:rPr>
          <w:rFonts w:ascii="Times New Roman" w:eastAsia="Times New Roman" w:hAnsi="Times New Roman" w:cs="Arial"/>
          <w:bCs/>
          <w:kern w:val="0"/>
          <w:sz w:val="24"/>
          <w:szCs w:val="20"/>
          <w:lang w:eastAsia="ru-RU"/>
          <w14:ligatures w14:val="none"/>
        </w:rPr>
        <w:tab/>
      </w:r>
      <w:r w:rsidRPr="0081454F">
        <w:rPr>
          <w:rFonts w:ascii="Times New Roman" w:eastAsia="Times New Roman" w:hAnsi="Times New Roman" w:cs="Arial"/>
          <w:bCs/>
          <w:kern w:val="0"/>
          <w:sz w:val="24"/>
          <w:szCs w:val="20"/>
          <w:lang w:eastAsia="ru-RU"/>
          <w14:ligatures w14:val="none"/>
        </w:rPr>
        <w:tab/>
      </w:r>
      <w:r w:rsidRPr="0081454F">
        <w:rPr>
          <w:rFonts w:ascii="Times New Roman" w:eastAsia="Times New Roman" w:hAnsi="Times New Roman" w:cs="Arial"/>
          <w:bCs/>
          <w:kern w:val="0"/>
          <w:sz w:val="24"/>
          <w:szCs w:val="20"/>
          <w:lang w:eastAsia="ru-RU"/>
          <w14:ligatures w14:val="none"/>
        </w:rPr>
        <w:tab/>
        <w:t>       </w:t>
      </w:r>
      <w:proofErr w:type="gramStart"/>
      <w:r w:rsidRPr="0081454F">
        <w:rPr>
          <w:rFonts w:ascii="Times New Roman" w:eastAsia="Times New Roman" w:hAnsi="Times New Roman" w:cs="Arial"/>
          <w:bCs/>
          <w:kern w:val="0"/>
          <w:sz w:val="24"/>
          <w:szCs w:val="20"/>
          <w:lang w:eastAsia="ru-RU"/>
          <w14:ligatures w14:val="none"/>
        </w:rPr>
        <w:t xml:space="preserve">   «</w:t>
      </w:r>
      <w:proofErr w:type="gramEnd"/>
      <w:r w:rsidRPr="0081454F">
        <w:rPr>
          <w:rFonts w:ascii="Times New Roman" w:eastAsia="Times New Roman" w:hAnsi="Times New Roman" w:cs="Arial"/>
          <w:bCs/>
          <w:kern w:val="0"/>
          <w:sz w:val="24"/>
          <w:szCs w:val="20"/>
          <w:lang w:eastAsia="ru-RU"/>
          <w14:ligatures w14:val="none"/>
        </w:rPr>
        <w:t xml:space="preserve"> </w:t>
      </w:r>
      <w:r w:rsidR="00B02952">
        <w:rPr>
          <w:rFonts w:ascii="Times New Roman" w:eastAsia="Times New Roman" w:hAnsi="Times New Roman" w:cs="Arial"/>
          <w:bCs/>
          <w:kern w:val="0"/>
          <w:sz w:val="24"/>
          <w:szCs w:val="20"/>
          <w:lang w:eastAsia="ru-RU"/>
          <w14:ligatures w14:val="none"/>
        </w:rPr>
        <w:t xml:space="preserve">   </w:t>
      </w:r>
      <w:r w:rsidR="0081454F" w:rsidRPr="0081454F">
        <w:rPr>
          <w:rFonts w:ascii="Times New Roman" w:eastAsia="Times New Roman" w:hAnsi="Times New Roman" w:cs="Arial"/>
          <w:bCs/>
          <w:kern w:val="0"/>
          <w:sz w:val="24"/>
          <w:szCs w:val="20"/>
          <w:lang w:eastAsia="ru-RU"/>
          <w14:ligatures w14:val="none"/>
        </w:rPr>
        <w:t xml:space="preserve"> </w:t>
      </w:r>
      <w:r w:rsidRPr="0081454F">
        <w:rPr>
          <w:rFonts w:ascii="Times New Roman" w:eastAsia="Times New Roman" w:hAnsi="Times New Roman" w:cs="Arial"/>
          <w:bCs/>
          <w:kern w:val="0"/>
          <w:sz w:val="24"/>
          <w:szCs w:val="20"/>
          <w:lang w:eastAsia="ru-RU"/>
          <w14:ligatures w14:val="none"/>
        </w:rPr>
        <w:t xml:space="preserve">» </w:t>
      </w:r>
      <w:r w:rsidR="0081454F" w:rsidRPr="0081454F">
        <w:rPr>
          <w:rFonts w:ascii="Times New Roman" w:eastAsia="Times New Roman" w:hAnsi="Times New Roman" w:cs="Arial"/>
          <w:bCs/>
          <w:kern w:val="0"/>
          <w:sz w:val="24"/>
          <w:szCs w:val="20"/>
          <w:lang w:eastAsia="ru-RU"/>
          <w14:ligatures w14:val="none"/>
        </w:rPr>
        <w:t xml:space="preserve">______________ </w:t>
      </w:r>
      <w:r w:rsidRPr="0081454F">
        <w:rPr>
          <w:rFonts w:ascii="Times New Roman" w:eastAsia="Times New Roman" w:hAnsi="Times New Roman" w:cs="Arial"/>
          <w:bCs/>
          <w:kern w:val="0"/>
          <w:sz w:val="24"/>
          <w:szCs w:val="20"/>
          <w:lang w:eastAsia="ru-RU"/>
          <w14:ligatures w14:val="none"/>
        </w:rPr>
        <w:t>2023 г.</w:t>
      </w:r>
    </w:p>
    <w:p w14:paraId="43FD8838" w14:textId="77777777" w:rsidR="00FD2CC3" w:rsidRPr="00FD2CC3" w:rsidRDefault="00FD2CC3" w:rsidP="00FD2CC3">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705FA1FC" w14:textId="644CD07E" w:rsidR="00FD2CC3" w:rsidRPr="0081454F" w:rsidRDefault="00FD2CC3" w:rsidP="00FD2CC3">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bCs/>
          <w:kern w:val="0"/>
          <w:sz w:val="24"/>
          <w:szCs w:val="20"/>
          <w:lang w:eastAsia="ru-RU"/>
          <w14:ligatures w14:val="none"/>
        </w:rPr>
        <w:t>Общество с ограниченной ответственностью «</w:t>
      </w:r>
      <w:proofErr w:type="spellStart"/>
      <w:r w:rsidR="0081454F" w:rsidRPr="00B02952">
        <w:rPr>
          <w:rFonts w:ascii="Times New Roman" w:eastAsia="Times New Roman" w:hAnsi="Times New Roman" w:cs="Arial"/>
          <w:bCs/>
          <w:kern w:val="0"/>
          <w:sz w:val="24"/>
          <w:szCs w:val="20"/>
          <w:lang w:eastAsia="ru-RU"/>
          <w14:ligatures w14:val="none"/>
        </w:rPr>
        <w:t>Диджитал</w:t>
      </w:r>
      <w:proofErr w:type="spellEnd"/>
      <w:r w:rsidR="0081454F" w:rsidRPr="00B02952">
        <w:rPr>
          <w:rFonts w:ascii="Times New Roman" w:eastAsia="Times New Roman" w:hAnsi="Times New Roman" w:cs="Arial"/>
          <w:bCs/>
          <w:kern w:val="0"/>
          <w:sz w:val="24"/>
          <w:szCs w:val="20"/>
          <w:lang w:eastAsia="ru-RU"/>
          <w14:ligatures w14:val="none"/>
        </w:rPr>
        <w:t xml:space="preserve"> </w:t>
      </w:r>
      <w:proofErr w:type="spellStart"/>
      <w:r w:rsidR="0081454F" w:rsidRPr="00B02952">
        <w:rPr>
          <w:rFonts w:ascii="Times New Roman" w:eastAsia="Times New Roman" w:hAnsi="Times New Roman" w:cs="Arial"/>
          <w:bCs/>
          <w:kern w:val="0"/>
          <w:sz w:val="24"/>
          <w:szCs w:val="20"/>
          <w:lang w:eastAsia="ru-RU"/>
          <w14:ligatures w14:val="none"/>
        </w:rPr>
        <w:t>коллекшн</w:t>
      </w:r>
      <w:proofErr w:type="spellEnd"/>
      <w:r w:rsidR="0081454F" w:rsidRPr="00B02952">
        <w:rPr>
          <w:rFonts w:ascii="Times New Roman" w:eastAsia="Times New Roman" w:hAnsi="Times New Roman" w:cs="Arial"/>
          <w:bCs/>
          <w:kern w:val="0"/>
          <w:sz w:val="24"/>
          <w:szCs w:val="20"/>
          <w:lang w:eastAsia="ru-RU"/>
          <w14:ligatures w14:val="none"/>
        </w:rPr>
        <w:t xml:space="preserve"> </w:t>
      </w:r>
      <w:proofErr w:type="spellStart"/>
      <w:r w:rsidR="0081454F" w:rsidRPr="00B02952">
        <w:rPr>
          <w:rFonts w:ascii="Times New Roman" w:eastAsia="Times New Roman" w:hAnsi="Times New Roman" w:cs="Arial"/>
          <w:bCs/>
          <w:kern w:val="0"/>
          <w:sz w:val="24"/>
          <w:szCs w:val="20"/>
          <w:lang w:eastAsia="ru-RU"/>
          <w14:ligatures w14:val="none"/>
        </w:rPr>
        <w:t>солюшенс</w:t>
      </w:r>
      <w:proofErr w:type="spellEnd"/>
      <w:r w:rsidRPr="0081454F">
        <w:rPr>
          <w:rFonts w:ascii="Times New Roman" w:eastAsia="Times New Roman" w:hAnsi="Times New Roman" w:cs="Arial"/>
          <w:bCs/>
          <w:kern w:val="0"/>
          <w:sz w:val="24"/>
          <w:szCs w:val="20"/>
          <w:lang w:eastAsia="ru-RU"/>
          <w14:ligatures w14:val="none"/>
        </w:rPr>
        <w:t>»</w:t>
      </w:r>
      <w:r w:rsidR="00B02952">
        <w:rPr>
          <w:rFonts w:ascii="Times New Roman" w:eastAsia="Times New Roman" w:hAnsi="Times New Roman" w:cs="Arial"/>
          <w:bCs/>
          <w:kern w:val="0"/>
          <w:sz w:val="24"/>
          <w:szCs w:val="20"/>
          <w:lang w:eastAsia="ru-RU"/>
          <w14:ligatures w14:val="none"/>
        </w:rPr>
        <w:t xml:space="preserve"> (сокращенное ООО «ДКС»)</w:t>
      </w:r>
      <w:r w:rsidRPr="0081454F">
        <w:rPr>
          <w:rFonts w:ascii="Times New Roman" w:eastAsia="Times New Roman" w:hAnsi="Times New Roman" w:cs="Arial"/>
          <w:bCs/>
          <w:kern w:val="0"/>
          <w:sz w:val="24"/>
          <w:szCs w:val="20"/>
          <w:lang w:eastAsia="ru-RU"/>
          <w14:ligatures w14:val="none"/>
        </w:rPr>
        <w:t>,</w:t>
      </w:r>
      <w:r w:rsidRPr="00B02952">
        <w:rPr>
          <w:rFonts w:ascii="Times New Roman" w:eastAsia="Times New Roman" w:hAnsi="Times New Roman" w:cs="Arial"/>
          <w:bCs/>
          <w:kern w:val="0"/>
          <w:sz w:val="24"/>
          <w:szCs w:val="20"/>
          <w:lang w:eastAsia="ru-RU"/>
          <w14:ligatures w14:val="none"/>
        </w:rPr>
        <w:t xml:space="preserve"> именуемое в дальнейшем «</w:t>
      </w:r>
      <w:r w:rsidRPr="0081454F">
        <w:rPr>
          <w:rFonts w:ascii="Times New Roman" w:eastAsia="Times New Roman" w:hAnsi="Times New Roman" w:cs="Arial"/>
          <w:bCs/>
          <w:kern w:val="0"/>
          <w:sz w:val="24"/>
          <w:szCs w:val="20"/>
          <w:lang w:eastAsia="ru-RU"/>
          <w14:ligatures w14:val="none"/>
        </w:rPr>
        <w:t>Сторона 1</w:t>
      </w:r>
      <w:r w:rsidRPr="00B02952">
        <w:rPr>
          <w:rFonts w:ascii="Times New Roman" w:eastAsia="Times New Roman" w:hAnsi="Times New Roman" w:cs="Arial"/>
          <w:bCs/>
          <w:kern w:val="0"/>
          <w:sz w:val="24"/>
          <w:szCs w:val="20"/>
          <w:lang w:eastAsia="ru-RU"/>
          <w14:ligatures w14:val="none"/>
        </w:rPr>
        <w:t xml:space="preserve">», в лице Генерального директора </w:t>
      </w:r>
      <w:proofErr w:type="spellStart"/>
      <w:r w:rsidR="0081454F" w:rsidRPr="00B02952">
        <w:rPr>
          <w:rFonts w:ascii="Times New Roman" w:eastAsia="Times New Roman" w:hAnsi="Times New Roman" w:cs="Arial"/>
          <w:bCs/>
          <w:kern w:val="0"/>
          <w:sz w:val="24"/>
          <w:szCs w:val="20"/>
          <w:lang w:eastAsia="ru-RU"/>
          <w14:ligatures w14:val="none"/>
        </w:rPr>
        <w:t>Никольченко</w:t>
      </w:r>
      <w:proofErr w:type="spellEnd"/>
      <w:r w:rsidR="0081454F" w:rsidRPr="00B02952">
        <w:rPr>
          <w:rFonts w:ascii="Times New Roman" w:eastAsia="Times New Roman" w:hAnsi="Times New Roman" w:cs="Arial"/>
          <w:bCs/>
          <w:kern w:val="0"/>
          <w:sz w:val="24"/>
          <w:szCs w:val="20"/>
          <w:lang w:eastAsia="ru-RU"/>
          <w14:ligatures w14:val="none"/>
        </w:rPr>
        <w:t xml:space="preserve"> Д.Ю.</w:t>
      </w:r>
      <w:r w:rsidRPr="0081454F">
        <w:rPr>
          <w:rFonts w:ascii="Times New Roman" w:eastAsia="Times New Roman" w:hAnsi="Times New Roman" w:cs="Arial"/>
          <w:kern w:val="0"/>
          <w:sz w:val="24"/>
          <w:szCs w:val="20"/>
          <w:lang w:eastAsia="ru-RU"/>
          <w14:ligatures w14:val="none"/>
        </w:rPr>
        <w:t xml:space="preserve"> действующего на основании Устава, с одной стороны, и </w:t>
      </w:r>
    </w:p>
    <w:p w14:paraId="1FD631FE" w14:textId="77777777" w:rsidR="00FD2CC3" w:rsidRPr="0081454F" w:rsidRDefault="00FD2CC3" w:rsidP="0081454F">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bCs/>
          <w:kern w:val="0"/>
          <w:sz w:val="24"/>
          <w:szCs w:val="20"/>
          <w:lang w:eastAsia="ru-RU"/>
          <w14:ligatures w14:val="none"/>
        </w:rPr>
        <w:t> ____________</w:t>
      </w:r>
      <w:proofErr w:type="gramStart"/>
      <w:r w:rsidRPr="0081454F">
        <w:rPr>
          <w:rFonts w:ascii="Times New Roman" w:eastAsia="Times New Roman" w:hAnsi="Times New Roman" w:cs="Arial"/>
          <w:bCs/>
          <w:kern w:val="0"/>
          <w:sz w:val="24"/>
          <w:szCs w:val="20"/>
          <w:lang w:eastAsia="ru-RU"/>
          <w14:ligatures w14:val="none"/>
        </w:rPr>
        <w:t>_ ,</w:t>
      </w:r>
      <w:proofErr w:type="gramEnd"/>
      <w:r w:rsidRPr="0081454F">
        <w:rPr>
          <w:rFonts w:ascii="Times New Roman" w:eastAsia="Times New Roman" w:hAnsi="Times New Roman" w:cs="Arial"/>
          <w:kern w:val="0"/>
          <w:sz w:val="24"/>
          <w:szCs w:val="20"/>
          <w:lang w:eastAsia="ru-RU"/>
          <w14:ligatures w14:val="none"/>
        </w:rPr>
        <w:t xml:space="preserve"> именуемый в дальнейшем «</w:t>
      </w:r>
      <w:r w:rsidRPr="0081454F">
        <w:rPr>
          <w:rFonts w:ascii="Times New Roman" w:eastAsia="Times New Roman" w:hAnsi="Times New Roman" w:cs="Arial"/>
          <w:bCs/>
          <w:kern w:val="0"/>
          <w:sz w:val="24"/>
          <w:szCs w:val="20"/>
          <w:lang w:eastAsia="ru-RU"/>
          <w14:ligatures w14:val="none"/>
        </w:rPr>
        <w:t>Сторона 2</w:t>
      </w:r>
      <w:r w:rsidRPr="0081454F">
        <w:rPr>
          <w:rFonts w:ascii="Times New Roman" w:eastAsia="Times New Roman" w:hAnsi="Times New Roman" w:cs="Arial"/>
          <w:kern w:val="0"/>
          <w:sz w:val="24"/>
          <w:szCs w:val="20"/>
          <w:lang w:eastAsia="ru-RU"/>
          <w14:ligatures w14:val="none"/>
        </w:rPr>
        <w:t>», с другой стороны, совместно именуемые в дальнейшем «Стороны», заключили настоящее Соглашение о неразглашении конфиденциальной информации от __»_____2023 г. (далее – «Соглашение») о нижеследующем:</w:t>
      </w:r>
    </w:p>
    <w:p w14:paraId="7748910C" w14:textId="77777777" w:rsidR="00FD2CC3" w:rsidRPr="00FD2CC3" w:rsidRDefault="00FD2CC3" w:rsidP="0081454F">
      <w:pPr>
        <w:spacing w:after="0" w:line="240" w:lineRule="auto"/>
        <w:rPr>
          <w:rFonts w:ascii="Times New Roman" w:eastAsia="Times New Roman" w:hAnsi="Times New Roman" w:cs="Times New Roman"/>
          <w:kern w:val="0"/>
          <w:sz w:val="24"/>
          <w:szCs w:val="24"/>
          <w:lang w:eastAsia="ru-RU"/>
          <w14:ligatures w14:val="none"/>
        </w:rPr>
      </w:pPr>
    </w:p>
    <w:p w14:paraId="59132B9D" w14:textId="77777777" w:rsidR="00B02952" w:rsidRDefault="00B02952" w:rsidP="0081454F">
      <w:pPr>
        <w:spacing w:after="0" w:line="240" w:lineRule="auto"/>
        <w:jc w:val="center"/>
        <w:rPr>
          <w:rFonts w:ascii="Times New Roman" w:eastAsia="Times New Roman" w:hAnsi="Times New Roman" w:cs="Arial"/>
          <w:b/>
          <w:bCs/>
          <w:kern w:val="0"/>
          <w:sz w:val="24"/>
          <w:szCs w:val="20"/>
          <w:lang w:eastAsia="ru-RU"/>
          <w14:ligatures w14:val="none"/>
        </w:rPr>
      </w:pPr>
    </w:p>
    <w:p w14:paraId="35F166E8" w14:textId="768B4CEE" w:rsidR="00FD2CC3" w:rsidRPr="0081454F" w:rsidRDefault="00FD2CC3" w:rsidP="0081454F">
      <w:pPr>
        <w:spacing w:after="0" w:line="240" w:lineRule="auto"/>
        <w:jc w:val="center"/>
        <w:rPr>
          <w:rFonts w:ascii="Times New Roman" w:eastAsia="Times New Roman" w:hAnsi="Times New Roman" w:cs="Times New Roman"/>
          <w:b/>
          <w:kern w:val="0"/>
          <w:sz w:val="24"/>
          <w:szCs w:val="24"/>
          <w:lang w:eastAsia="ru-RU"/>
          <w14:ligatures w14:val="none"/>
        </w:rPr>
      </w:pPr>
      <w:r w:rsidRPr="0081454F">
        <w:rPr>
          <w:rFonts w:ascii="Times New Roman" w:eastAsia="Times New Roman" w:hAnsi="Times New Roman" w:cs="Arial"/>
          <w:b/>
          <w:bCs/>
          <w:kern w:val="0"/>
          <w:sz w:val="24"/>
          <w:szCs w:val="20"/>
          <w:lang w:eastAsia="ru-RU"/>
          <w14:ligatures w14:val="none"/>
        </w:rPr>
        <w:t>1. ТЕРМИНЫ И ОПРЕДЕЛЕНИЯ</w:t>
      </w:r>
    </w:p>
    <w:p w14:paraId="09059B57" w14:textId="77777777" w:rsidR="00FD2CC3" w:rsidRPr="0081454F" w:rsidRDefault="00FD2CC3" w:rsidP="0081454F">
      <w:pPr>
        <w:spacing w:after="0" w:line="240" w:lineRule="auto"/>
        <w:rPr>
          <w:rFonts w:ascii="Times New Roman" w:eastAsia="Times New Roman" w:hAnsi="Times New Roman" w:cs="Times New Roman"/>
          <w:kern w:val="0"/>
          <w:sz w:val="24"/>
          <w:szCs w:val="24"/>
          <w:lang w:eastAsia="ru-RU"/>
          <w14:ligatures w14:val="none"/>
        </w:rPr>
      </w:pPr>
    </w:p>
    <w:p w14:paraId="37250FE7" w14:textId="77777777" w:rsidR="00FD2CC3" w:rsidRPr="0081454F" w:rsidRDefault="00FD2CC3" w:rsidP="0081454F">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 Для целей Соглашения нижеприведенные термины, если контекст и содержание Соглашения не требуют иного, имеют следующее значение.</w:t>
      </w:r>
    </w:p>
    <w:p w14:paraId="23DFECB5" w14:textId="77777777" w:rsidR="00FD2CC3" w:rsidRPr="0081454F" w:rsidRDefault="00FD2CC3" w:rsidP="0081454F">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1.1.1. </w:t>
      </w:r>
      <w:r w:rsidRPr="0081454F">
        <w:rPr>
          <w:rFonts w:ascii="Times New Roman" w:eastAsia="Times New Roman" w:hAnsi="Times New Roman" w:cs="Arial"/>
          <w:bCs/>
          <w:kern w:val="0"/>
          <w:sz w:val="24"/>
          <w:szCs w:val="20"/>
          <w:lang w:eastAsia="ru-RU"/>
          <w14:ligatures w14:val="none"/>
        </w:rPr>
        <w:t>Конфиденциальная информация</w:t>
      </w:r>
      <w:r w:rsidRPr="0081454F">
        <w:rPr>
          <w:rFonts w:ascii="Times New Roman" w:eastAsia="Times New Roman" w:hAnsi="Times New Roman" w:cs="Arial"/>
          <w:kern w:val="0"/>
          <w:sz w:val="24"/>
          <w:szCs w:val="20"/>
          <w:lang w:eastAsia="ru-RU"/>
          <w14:ligatures w14:val="none"/>
        </w:rPr>
        <w:t xml:space="preserve"> – любая информация о лицах, предметах, фактах, событиях, явлениях и процессах, независимо от формы их представления, составляющие банковскую, служебную и коммерческую тайну и/или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их неизвестности третьим лицам, к которым нет свободного доступа на законном основании, охраняемые в соответствии с законодательством Российской Федерации, а также документами Сторон по защите конфиденциальной информации. При этом к коммерческой информации относятся: </w:t>
      </w:r>
    </w:p>
    <w:p w14:paraId="6088A2C9"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документированная информация в отношении любой из Сторон, её аффилированных лиц и клиентов,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а также любая иная информация, имеющая действительную или потенциальную ценность в силу неизвестности ее третьим лицам, не предназначенная для широкого распространения и/или использования неограниченным кругом лиц и имеющая статус конфиденциальной в соответствии с особыми в ней оговорками, в т.ч.:</w:t>
      </w:r>
      <w:r w:rsidRPr="0081454F">
        <w:rPr>
          <w:rFonts w:ascii="Times New Roman" w:eastAsia="Times New Roman" w:hAnsi="Times New Roman" w:cs="Arial"/>
          <w:kern w:val="0"/>
          <w:sz w:val="24"/>
          <w:lang w:eastAsia="ru-RU"/>
          <w14:ligatures w14:val="none"/>
        </w:rPr>
        <w:t> </w:t>
      </w:r>
    </w:p>
    <w:p w14:paraId="74D9DA59"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-сведения о структуре компании;</w:t>
      </w:r>
    </w:p>
    <w:p w14:paraId="649A86A9"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о балансе, состоянии банковских счетов;</w:t>
      </w:r>
    </w:p>
    <w:p w14:paraId="172CE4D4"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об уровне доходов и долговых обязательствах предприятия;</w:t>
      </w:r>
    </w:p>
    <w:p w14:paraId="30534DEB"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о методах изучения рынка и осуществления продаж предприятием;</w:t>
      </w:r>
    </w:p>
    <w:p w14:paraId="06E0ECFE"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о клиентах, потребителях, покупателях и компаньонах предприятия;</w:t>
      </w:r>
    </w:p>
    <w:p w14:paraId="7DF07DB9"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информации о конкурентах, которая не содержатся в открытых источниках;</w:t>
      </w:r>
    </w:p>
    <w:p w14:paraId="0E141DEB" w14:textId="77777777" w:rsidR="00FD2CC3" w:rsidRPr="0081454F" w:rsidRDefault="00FD2CC3" w:rsidP="0081454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о целях, задачах и об особенностях разрабатываемых и используемых технологий.</w:t>
      </w:r>
    </w:p>
    <w:p w14:paraId="34CC6FA7"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Результаты выписки, обработки, обобщений, аналитических выкладок или иного использования Конфиденциальной информации также являются Конфиденциальной информацией, подлежащей защите на условиях Соглашения. </w:t>
      </w:r>
    </w:p>
    <w:p w14:paraId="21E424C0"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1.1.2. </w:t>
      </w:r>
      <w:r w:rsidRPr="0081454F">
        <w:rPr>
          <w:rFonts w:ascii="Times New Roman" w:eastAsia="Times New Roman" w:hAnsi="Times New Roman" w:cs="Arial"/>
          <w:bCs/>
          <w:kern w:val="0"/>
          <w:sz w:val="24"/>
          <w:szCs w:val="20"/>
          <w:lang w:eastAsia="ru-RU"/>
          <w14:ligatures w14:val="none"/>
        </w:rPr>
        <w:t>Носители информации</w:t>
      </w:r>
      <w:r w:rsidRPr="0081454F">
        <w:rPr>
          <w:rFonts w:ascii="Times New Roman" w:eastAsia="Times New Roman" w:hAnsi="Times New Roman" w:cs="Arial"/>
          <w:kern w:val="0"/>
          <w:sz w:val="24"/>
          <w:szCs w:val="20"/>
          <w:lang w:eastAsia="ru-RU"/>
          <w14:ligatures w14:val="none"/>
        </w:rPr>
        <w:t xml:space="preserve"> - материальные объекты, в которых Конфиденциальная информация находит свое отражение и фиксацию.</w:t>
      </w:r>
    </w:p>
    <w:p w14:paraId="48628D60"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1.1.3. </w:t>
      </w:r>
      <w:r w:rsidRPr="0081454F">
        <w:rPr>
          <w:rFonts w:ascii="Times New Roman" w:eastAsia="Times New Roman" w:hAnsi="Times New Roman" w:cs="Arial"/>
          <w:bCs/>
          <w:kern w:val="0"/>
          <w:sz w:val="24"/>
          <w:szCs w:val="20"/>
          <w:lang w:eastAsia="ru-RU"/>
          <w14:ligatures w14:val="none"/>
        </w:rPr>
        <w:t>Режим защиты Конфиденциальной информации</w:t>
      </w:r>
      <w:r w:rsidRPr="0081454F">
        <w:rPr>
          <w:rFonts w:ascii="Times New Roman" w:eastAsia="Times New Roman" w:hAnsi="Times New Roman" w:cs="Arial"/>
          <w:kern w:val="0"/>
          <w:sz w:val="24"/>
          <w:szCs w:val="20"/>
          <w:lang w:eastAsia="ru-RU"/>
          <w14:ligatures w14:val="none"/>
        </w:rPr>
        <w:t xml:space="preserve"> –</w:t>
      </w:r>
      <w:r w:rsidRPr="0081454F">
        <w:rPr>
          <w:rFonts w:ascii="Times New Roman" w:eastAsia="Times New Roman" w:hAnsi="Times New Roman" w:cs="Arial"/>
          <w:bCs/>
          <w:kern w:val="0"/>
          <w:sz w:val="24"/>
          <w:szCs w:val="20"/>
          <w:lang w:eastAsia="ru-RU"/>
          <w14:ligatures w14:val="none"/>
        </w:rPr>
        <w:t xml:space="preserve"> </w:t>
      </w:r>
      <w:r w:rsidRPr="0081454F">
        <w:rPr>
          <w:rFonts w:ascii="Times New Roman" w:eastAsia="Times New Roman" w:hAnsi="Times New Roman" w:cs="Arial"/>
          <w:kern w:val="0"/>
          <w:sz w:val="24"/>
          <w:szCs w:val="20"/>
          <w:lang w:eastAsia="ru-RU"/>
          <w14:ligatures w14:val="none"/>
        </w:rPr>
        <w:t xml:space="preserve">комплекс правовых, организационных, технических и иных мероприятий, предпринимаемых Сторонами по </w:t>
      </w:r>
      <w:r w:rsidRPr="0081454F">
        <w:rPr>
          <w:rFonts w:ascii="Times New Roman" w:eastAsia="Times New Roman" w:hAnsi="Times New Roman" w:cs="Arial"/>
          <w:kern w:val="0"/>
          <w:sz w:val="24"/>
          <w:szCs w:val="20"/>
          <w:lang w:eastAsia="ru-RU"/>
          <w14:ligatures w14:val="none"/>
        </w:rPr>
        <w:lastRenderedPageBreak/>
        <w:t>охране Конфиденциальной информации, включая ограничение доступа к Конфиденциальной информации, Носителям информации, в целях обеспечения её сохранности и недоступности третьим лицам, предусмотренных законодательством Российской Федерации, документами Сторон по защите Конфиденциальной информации и Соглашением.</w:t>
      </w:r>
    </w:p>
    <w:p w14:paraId="07D67B7D" w14:textId="77777777" w:rsidR="00FD2CC3" w:rsidRPr="0081454F" w:rsidRDefault="00FD2CC3" w:rsidP="00FD2CC3">
      <w:pPr>
        <w:spacing w:after="0" w:line="240" w:lineRule="auto"/>
        <w:ind w:right="69"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1.1.4. </w:t>
      </w:r>
      <w:r w:rsidRPr="0081454F">
        <w:rPr>
          <w:rFonts w:ascii="Times New Roman" w:eastAsia="Times New Roman" w:hAnsi="Times New Roman" w:cs="Arial"/>
          <w:bCs/>
          <w:kern w:val="0"/>
          <w:sz w:val="24"/>
          <w:szCs w:val="20"/>
          <w:lang w:eastAsia="ru-RU"/>
          <w14:ligatures w14:val="none"/>
        </w:rPr>
        <w:t xml:space="preserve">Разглашение Конфиденциальной информации </w:t>
      </w:r>
      <w:r w:rsidRPr="0081454F">
        <w:rPr>
          <w:rFonts w:ascii="Times New Roman" w:eastAsia="Times New Roman" w:hAnsi="Times New Roman" w:cs="Arial"/>
          <w:kern w:val="0"/>
          <w:sz w:val="24"/>
          <w:szCs w:val="20"/>
          <w:lang w:eastAsia="ru-RU"/>
          <w14:ligatures w14:val="none"/>
        </w:rPr>
        <w:t xml:space="preserve">– действие или </w:t>
      </w:r>
      <w:proofErr w:type="gramStart"/>
      <w:r w:rsidRPr="0081454F">
        <w:rPr>
          <w:rFonts w:ascii="Times New Roman" w:eastAsia="Times New Roman" w:hAnsi="Times New Roman" w:cs="Arial"/>
          <w:kern w:val="0"/>
          <w:sz w:val="24"/>
          <w:szCs w:val="20"/>
          <w:lang w:eastAsia="ru-RU"/>
          <w14:ligatures w14:val="none"/>
        </w:rPr>
        <w:t>бездействие,  в</w:t>
      </w:r>
      <w:proofErr w:type="gramEnd"/>
      <w:r w:rsidRPr="0081454F">
        <w:rPr>
          <w:rFonts w:ascii="Times New Roman" w:eastAsia="Times New Roman" w:hAnsi="Times New Roman" w:cs="Arial"/>
          <w:kern w:val="0"/>
          <w:sz w:val="24"/>
          <w:szCs w:val="20"/>
          <w:lang w:eastAsia="ru-RU"/>
          <w14:ligatures w14:val="none"/>
        </w:rPr>
        <w:t xml:space="preserve">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w:t>
      </w:r>
    </w:p>
    <w:p w14:paraId="4A4C1532" w14:textId="77777777" w:rsidR="00FD2CC3" w:rsidRPr="0081454F" w:rsidRDefault="00FD2CC3" w:rsidP="00FD2CC3">
      <w:pPr>
        <w:spacing w:after="0" w:line="240" w:lineRule="auto"/>
        <w:ind w:right="69"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1.1.5. </w:t>
      </w:r>
      <w:r w:rsidRPr="0081454F">
        <w:rPr>
          <w:rFonts w:ascii="Times New Roman" w:eastAsia="Times New Roman" w:hAnsi="Times New Roman" w:cs="Arial"/>
          <w:bCs/>
          <w:kern w:val="0"/>
          <w:sz w:val="24"/>
          <w:szCs w:val="20"/>
          <w:lang w:eastAsia="ru-RU"/>
          <w14:ligatures w14:val="none"/>
        </w:rPr>
        <w:t>Передающая Сторона</w:t>
      </w:r>
      <w:r w:rsidRPr="0081454F">
        <w:rPr>
          <w:rFonts w:ascii="Times New Roman" w:eastAsia="Times New Roman" w:hAnsi="Times New Roman" w:cs="Arial"/>
          <w:kern w:val="0"/>
          <w:sz w:val="24"/>
          <w:szCs w:val="20"/>
          <w:lang w:eastAsia="ru-RU"/>
          <w14:ligatures w14:val="none"/>
        </w:rPr>
        <w:t xml:space="preserve"> – Сторона, предоставляющая Конфиденциальную информацию.</w:t>
      </w:r>
    </w:p>
    <w:p w14:paraId="63D5EE23" w14:textId="77777777" w:rsidR="00FD2CC3" w:rsidRPr="0081454F" w:rsidRDefault="00FD2CC3" w:rsidP="00FD2CC3">
      <w:pPr>
        <w:spacing w:after="0" w:line="240" w:lineRule="auto"/>
        <w:ind w:right="69"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1.1.6. </w:t>
      </w:r>
      <w:r w:rsidRPr="0081454F">
        <w:rPr>
          <w:rFonts w:ascii="Times New Roman" w:eastAsia="Times New Roman" w:hAnsi="Times New Roman" w:cs="Arial"/>
          <w:bCs/>
          <w:kern w:val="0"/>
          <w:sz w:val="24"/>
          <w:szCs w:val="20"/>
          <w:lang w:eastAsia="ru-RU"/>
          <w14:ligatures w14:val="none"/>
        </w:rPr>
        <w:t>Получающая Сторона</w:t>
      </w:r>
      <w:r w:rsidRPr="0081454F">
        <w:rPr>
          <w:rFonts w:ascii="Times New Roman" w:eastAsia="Times New Roman" w:hAnsi="Times New Roman" w:cs="Arial"/>
          <w:kern w:val="0"/>
          <w:sz w:val="24"/>
          <w:szCs w:val="20"/>
          <w:lang w:eastAsia="ru-RU"/>
          <w14:ligatures w14:val="none"/>
        </w:rPr>
        <w:t xml:space="preserve"> – Сторона, которой предоставляется Конфиденциальная информация.</w:t>
      </w:r>
    </w:p>
    <w:p w14:paraId="211D9FCA" w14:textId="77777777" w:rsidR="00FD2CC3" w:rsidRPr="00FD2CC3"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0C2EB2BA" w14:textId="77777777" w:rsidR="00B02952" w:rsidRDefault="00B02952" w:rsidP="00FD2CC3">
      <w:pPr>
        <w:spacing w:after="0" w:line="240" w:lineRule="auto"/>
        <w:jc w:val="center"/>
        <w:rPr>
          <w:rFonts w:ascii="Times New Roman" w:eastAsia="Times New Roman" w:hAnsi="Times New Roman" w:cs="Arial"/>
          <w:b/>
          <w:bCs/>
          <w:kern w:val="0"/>
          <w:sz w:val="24"/>
          <w:szCs w:val="20"/>
          <w:lang w:eastAsia="ru-RU"/>
          <w14:ligatures w14:val="none"/>
        </w:rPr>
      </w:pPr>
    </w:p>
    <w:p w14:paraId="0887D184" w14:textId="79D8C5F1" w:rsidR="00FD2CC3" w:rsidRPr="0081454F" w:rsidRDefault="00FD2CC3" w:rsidP="00FD2CC3">
      <w:pPr>
        <w:spacing w:after="0" w:line="240" w:lineRule="auto"/>
        <w:jc w:val="center"/>
        <w:rPr>
          <w:rFonts w:ascii="Times New Roman" w:eastAsia="Times New Roman" w:hAnsi="Times New Roman" w:cs="Times New Roman"/>
          <w:b/>
          <w:kern w:val="0"/>
          <w:sz w:val="24"/>
          <w:szCs w:val="24"/>
          <w:lang w:eastAsia="ru-RU"/>
          <w14:ligatures w14:val="none"/>
        </w:rPr>
      </w:pPr>
      <w:r w:rsidRPr="0081454F">
        <w:rPr>
          <w:rFonts w:ascii="Times New Roman" w:eastAsia="Times New Roman" w:hAnsi="Times New Roman" w:cs="Arial"/>
          <w:b/>
          <w:bCs/>
          <w:kern w:val="0"/>
          <w:sz w:val="24"/>
          <w:szCs w:val="20"/>
          <w:lang w:eastAsia="ru-RU"/>
          <w14:ligatures w14:val="none"/>
        </w:rPr>
        <w:t>2. ПРЕДМЕТ СОГЛАШЕНИЯ</w:t>
      </w:r>
    </w:p>
    <w:p w14:paraId="5D7D7338" w14:textId="77777777" w:rsidR="00FD2CC3" w:rsidRPr="0081454F" w:rsidRDefault="00FD2CC3" w:rsidP="00FD2CC3">
      <w:pPr>
        <w:spacing w:after="0" w:line="240" w:lineRule="auto"/>
        <w:rPr>
          <w:rFonts w:ascii="Times New Roman" w:eastAsia="Times New Roman" w:hAnsi="Times New Roman" w:cs="Times New Roman"/>
          <w:b/>
          <w:kern w:val="0"/>
          <w:sz w:val="24"/>
          <w:szCs w:val="24"/>
          <w:lang w:eastAsia="ru-RU"/>
          <w14:ligatures w14:val="none"/>
        </w:rPr>
      </w:pPr>
    </w:p>
    <w:p w14:paraId="30BA0303"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2.1. Соглашение устанавливает обязательства Сторон по обеспечению Режима защиты Конфиденциальной информации и недопущения разглашения Конфиденциальной информации, которая стала известна Сторонам в ходе переговоров, заключения договоров и (или) соглашений, при исполнении Сторонами обязательств по ним.  </w:t>
      </w:r>
    </w:p>
    <w:p w14:paraId="6B12517F"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2.2. Обязательства по Соглашению распространяются также на Конфиденциальную информацию, полученную Сторонами до заключения Соглашения.</w:t>
      </w:r>
    </w:p>
    <w:p w14:paraId="38CD52F3"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2.3. Если одна из Сторон в процессе переговоров по вопросу заключения какого-либо договора (соглашения) информирует другую о том, что предполагаемый договор (соглашение) не будет заключен или не вступит в силу, то Получающая Сторона обязана не использовать Конфиденциальную информацию, полученную при подготовке данного договора (соглашения), ни в своих интересах, ни в интересах третьей стороны без предварительного письменного согласия Передающей Стороны.</w:t>
      </w:r>
    </w:p>
    <w:p w14:paraId="37F3F7A4" w14:textId="77777777" w:rsidR="00FD2CC3" w:rsidRPr="0081454F"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2.4. Получающая Сторона обязуется обеспечивать охрану Конфиденциальной информации и принимать все необходимые меры для ее защиты какие она применяет в отношении собственной Конфиденциальной информации, но не менее требований, согласованных в Соглашении:  </w:t>
      </w:r>
    </w:p>
    <w:p w14:paraId="25700D5F" w14:textId="77777777" w:rsidR="00FD2CC3" w:rsidRPr="0081454F" w:rsidRDefault="00FD2CC3" w:rsidP="0081454F">
      <w:pPr>
        <w:numPr>
          <w:ilvl w:val="0"/>
          <w:numId w:val="1"/>
        </w:numPr>
        <w:tabs>
          <w:tab w:val="clear" w:pos="720"/>
          <w:tab w:val="num" w:pos="360"/>
        </w:tabs>
        <w:spacing w:after="0" w:line="240" w:lineRule="auto"/>
        <w:ind w:left="0" w:firstLine="709"/>
        <w:jc w:val="both"/>
        <w:textAlignment w:val="baseline"/>
        <w:rPr>
          <w:rFonts w:ascii="Times New Roman" w:eastAsia="Times New Roman" w:hAnsi="Times New Roman" w:cs="Arial"/>
          <w:kern w:val="0"/>
          <w:sz w:val="24"/>
          <w:szCs w:val="20"/>
          <w:lang w:eastAsia="ru-RU"/>
          <w14:ligatures w14:val="none"/>
        </w:rPr>
      </w:pPr>
      <w:r w:rsidRPr="0081454F">
        <w:rPr>
          <w:rFonts w:ascii="Times New Roman" w:eastAsia="Times New Roman" w:hAnsi="Times New Roman" w:cs="Arial"/>
          <w:kern w:val="0"/>
          <w:sz w:val="24"/>
          <w:szCs w:val="20"/>
          <w:lang w:eastAsia="ru-RU"/>
          <w14:ligatures w14:val="none"/>
        </w:rPr>
        <w:t>использовать Конфиденциальную информацию только в целях, оговоренных в Соглашении; </w:t>
      </w:r>
    </w:p>
    <w:p w14:paraId="56BDB13A" w14:textId="77777777" w:rsidR="00FD2CC3" w:rsidRPr="0081454F" w:rsidRDefault="00FD2CC3" w:rsidP="0081454F">
      <w:pPr>
        <w:numPr>
          <w:ilvl w:val="0"/>
          <w:numId w:val="1"/>
        </w:numPr>
        <w:tabs>
          <w:tab w:val="clear" w:pos="720"/>
          <w:tab w:val="num" w:pos="360"/>
        </w:tabs>
        <w:spacing w:after="0" w:line="240" w:lineRule="auto"/>
        <w:ind w:left="0" w:firstLine="709"/>
        <w:jc w:val="both"/>
        <w:textAlignment w:val="baseline"/>
        <w:rPr>
          <w:rFonts w:ascii="Times New Roman" w:eastAsia="Times New Roman" w:hAnsi="Times New Roman" w:cs="Arial"/>
          <w:kern w:val="0"/>
          <w:sz w:val="24"/>
          <w:szCs w:val="20"/>
          <w:lang w:eastAsia="ru-RU"/>
          <w14:ligatures w14:val="none"/>
        </w:rPr>
      </w:pPr>
      <w:r w:rsidRPr="0081454F">
        <w:rPr>
          <w:rFonts w:ascii="Times New Roman" w:eastAsia="Times New Roman" w:hAnsi="Times New Roman" w:cs="Arial"/>
          <w:kern w:val="0"/>
          <w:sz w:val="24"/>
          <w:szCs w:val="20"/>
          <w:lang w:eastAsia="ru-RU"/>
          <w14:ligatures w14:val="none"/>
        </w:rPr>
        <w:t>не передавать Конфиденциальную информацию третьим лицам без предварительного письменного разрешения Передающей Стороны, кроме как в случаях, когда эта информация: </w:t>
      </w:r>
    </w:p>
    <w:p w14:paraId="4644F55B" w14:textId="77777777" w:rsidR="00FD2CC3" w:rsidRPr="0081454F" w:rsidRDefault="00FD2CC3" w:rsidP="0081454F">
      <w:pPr>
        <w:tabs>
          <w:tab w:val="num" w:pos="360"/>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стала известна Получающей Стороне из источника, отличного от Получающей Стороны до момента вступления в силу Соглашения;</w:t>
      </w:r>
    </w:p>
    <w:p w14:paraId="5E85847D" w14:textId="77777777" w:rsidR="00FD2CC3" w:rsidRPr="0081454F" w:rsidRDefault="00FD2CC3" w:rsidP="0081454F">
      <w:pPr>
        <w:tabs>
          <w:tab w:val="num" w:pos="360"/>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законно получена Получающей Стороной без ограничения и нарушения Соглашения от третьих лиц, которые по разумной осведомленности Получающей Стороны не нарушают своей обязанности перед Передающей Стороной по соблюдению Режима защиты конфиденциальной информации;</w:t>
      </w:r>
    </w:p>
    <w:p w14:paraId="4338A6D9" w14:textId="77777777" w:rsidR="00FD2CC3" w:rsidRPr="0081454F" w:rsidRDefault="00FD2CC3" w:rsidP="0081454F">
      <w:pPr>
        <w:tabs>
          <w:tab w:val="num" w:pos="360"/>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независимо разработана Получающей Стороной, то есть является результатом внутренних разработок, добросовестно выполненных её работниками, до вступления в силу Соглашения;</w:t>
      </w:r>
    </w:p>
    <w:p w14:paraId="6F659AD6" w14:textId="77777777" w:rsidR="00FD2CC3" w:rsidRPr="0081454F" w:rsidRDefault="00FD2CC3" w:rsidP="0081454F">
      <w:pPr>
        <w:tabs>
          <w:tab w:val="num" w:pos="360"/>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разрешена к раскрытию письменным разрешением Передающей Стороны в соответствии с условиями Соглашения;</w:t>
      </w:r>
    </w:p>
    <w:p w14:paraId="27F1F2F0" w14:textId="77777777" w:rsidR="00FD2CC3" w:rsidRPr="000A42C2" w:rsidRDefault="00FD2CC3" w:rsidP="000A42C2">
      <w:pPr>
        <w:tabs>
          <w:tab w:val="num" w:pos="360"/>
        </w:tabs>
        <w:spacing w:after="0" w:line="240" w:lineRule="auto"/>
        <w:ind w:firstLine="357"/>
        <w:jc w:val="both"/>
        <w:rPr>
          <w:rFonts w:ascii="Times New Roman" w:eastAsia="Times New Roman" w:hAnsi="Times New Roman" w:cs="Times New Roman"/>
          <w:kern w:val="0"/>
          <w:sz w:val="24"/>
          <w:szCs w:val="24"/>
          <w:lang w:eastAsia="ru-RU"/>
          <w14:ligatures w14:val="none"/>
        </w:rPr>
      </w:pPr>
      <w:r w:rsidRPr="0081454F">
        <w:rPr>
          <w:rFonts w:ascii="Times New Roman" w:eastAsia="Times New Roman" w:hAnsi="Times New Roman" w:cs="Arial"/>
          <w:kern w:val="0"/>
          <w:sz w:val="24"/>
          <w:szCs w:val="20"/>
          <w:lang w:eastAsia="ru-RU"/>
          <w14:ligatures w14:val="none"/>
        </w:rPr>
        <w:t xml:space="preserve">- если информация становится публично доступной после вступления в силу Соглашения, за исключением случаев, когда это произошло в результате нарушения своих </w:t>
      </w:r>
      <w:r w:rsidRPr="000A42C2">
        <w:rPr>
          <w:rFonts w:ascii="Times New Roman" w:eastAsia="Times New Roman" w:hAnsi="Times New Roman" w:cs="Arial"/>
          <w:kern w:val="0"/>
          <w:sz w:val="24"/>
          <w:szCs w:val="20"/>
          <w:lang w:eastAsia="ru-RU"/>
          <w14:ligatures w14:val="none"/>
        </w:rPr>
        <w:t>обязательств Получающей Стороной.</w:t>
      </w:r>
    </w:p>
    <w:p w14:paraId="0801A9F2" w14:textId="77777777" w:rsidR="00FD2CC3" w:rsidRPr="000A42C2" w:rsidRDefault="00FD2CC3" w:rsidP="000A42C2">
      <w:pPr>
        <w:spacing w:after="0" w:line="240" w:lineRule="auto"/>
        <w:ind w:firstLine="357"/>
        <w:jc w:val="both"/>
        <w:rPr>
          <w:rFonts w:ascii="Times New Roman" w:eastAsia="Times New Roman" w:hAnsi="Times New Roman" w:cs="Times New Roman"/>
          <w:kern w:val="0"/>
          <w:sz w:val="24"/>
          <w:szCs w:val="24"/>
          <w:lang w:eastAsia="ru-RU"/>
          <w14:ligatures w14:val="none"/>
        </w:rPr>
      </w:pPr>
    </w:p>
    <w:p w14:paraId="42E16AB4" w14:textId="77777777" w:rsidR="00FD2CC3" w:rsidRPr="00C41E92" w:rsidRDefault="00FD2CC3" w:rsidP="00C41E92">
      <w:pPr>
        <w:spacing w:after="0" w:line="240" w:lineRule="auto"/>
        <w:jc w:val="center"/>
        <w:rPr>
          <w:rFonts w:ascii="Times New Roman" w:eastAsia="Times New Roman" w:hAnsi="Times New Roman" w:cs="Times New Roman"/>
          <w:b/>
          <w:kern w:val="0"/>
          <w:sz w:val="24"/>
          <w:szCs w:val="24"/>
          <w:lang w:eastAsia="ru-RU"/>
          <w14:ligatures w14:val="none"/>
        </w:rPr>
      </w:pPr>
      <w:r w:rsidRPr="00C41E92">
        <w:rPr>
          <w:rFonts w:ascii="Times New Roman" w:eastAsia="Times New Roman" w:hAnsi="Times New Roman" w:cs="Arial"/>
          <w:b/>
          <w:bCs/>
          <w:kern w:val="0"/>
          <w:sz w:val="24"/>
          <w:szCs w:val="20"/>
          <w:lang w:eastAsia="ru-RU"/>
          <w14:ligatures w14:val="none"/>
        </w:rPr>
        <w:t>3. ПЕРЕДАЧА И ПРИЕМ КОНФИДЕНЦИАЛЬНОЙ ИНФОРМАЦИИ</w:t>
      </w:r>
    </w:p>
    <w:p w14:paraId="5CC7414C" w14:textId="77777777" w:rsidR="00FD2CC3" w:rsidRPr="000A42C2" w:rsidRDefault="00FD2CC3" w:rsidP="000A42C2">
      <w:pPr>
        <w:spacing w:after="0" w:line="240" w:lineRule="auto"/>
        <w:ind w:firstLine="357"/>
        <w:jc w:val="both"/>
        <w:rPr>
          <w:rFonts w:ascii="Times New Roman" w:eastAsia="Times New Roman" w:hAnsi="Times New Roman" w:cs="Times New Roman"/>
          <w:kern w:val="0"/>
          <w:sz w:val="24"/>
          <w:szCs w:val="24"/>
          <w:lang w:eastAsia="ru-RU"/>
          <w14:ligatures w14:val="none"/>
        </w:rPr>
      </w:pPr>
    </w:p>
    <w:p w14:paraId="6320EC81" w14:textId="77777777" w:rsidR="00FD2CC3" w:rsidRPr="000A42C2" w:rsidRDefault="00FD2CC3" w:rsidP="00C41E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3.1. Информация может передаваться в устной, электронной и письменной форме (в виде документов). Сторона обязуется рассматривать в качестве Конфиденциальной информацию, которая будет предоставлена другой Стороной при соблюдении следующих условий:</w:t>
      </w:r>
    </w:p>
    <w:p w14:paraId="011E0049" w14:textId="77777777" w:rsidR="00FD2CC3" w:rsidRPr="000A42C2" w:rsidRDefault="00FD2CC3" w:rsidP="00C41E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a) Конфиденциальная Информация предоставляется в письменной форме (в виде документов) или на электронном носителе, такая информация или ее носитель должны содержать гриф ‘Конфиденциально’ или “Коммерческая тайна”;</w:t>
      </w:r>
    </w:p>
    <w:p w14:paraId="76FDA7D0" w14:textId="77777777" w:rsidR="00FD2CC3" w:rsidRPr="000A42C2" w:rsidRDefault="00FD2CC3" w:rsidP="00C41E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б) Конфиденциальная Информация предоставляется визуально, устно или другим бездокументарным методом, она должна быть ясно определена Стороной как конфиденциальная.</w:t>
      </w:r>
    </w:p>
    <w:p w14:paraId="7C1BD8B6" w14:textId="77777777" w:rsidR="00FD2CC3" w:rsidRPr="000A42C2" w:rsidRDefault="00FD2CC3" w:rsidP="00C41E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3.2. Передача Конфиденциальной информации в письменной форме между Сторонами осуществляется заказным письмом или</w:t>
      </w:r>
      <w:r w:rsidRPr="000A42C2">
        <w:rPr>
          <w:rFonts w:ascii="Times New Roman" w:eastAsia="Times New Roman" w:hAnsi="Times New Roman" w:cs="Arial"/>
          <w:bCs/>
          <w:kern w:val="0"/>
          <w:sz w:val="24"/>
          <w:szCs w:val="20"/>
          <w:lang w:eastAsia="ru-RU"/>
          <w14:ligatures w14:val="none"/>
        </w:rPr>
        <w:t xml:space="preserve"> </w:t>
      </w:r>
      <w:r w:rsidRPr="000A42C2">
        <w:rPr>
          <w:rFonts w:ascii="Times New Roman" w:eastAsia="Times New Roman" w:hAnsi="Times New Roman" w:cs="Arial"/>
          <w:kern w:val="0"/>
          <w:sz w:val="24"/>
          <w:szCs w:val="20"/>
          <w:lang w:eastAsia="ru-RU"/>
          <w14:ligatures w14:val="none"/>
        </w:rPr>
        <w:t>непосредственно представителями Сторон и в последнем случае</w:t>
      </w:r>
      <w:r w:rsidRPr="000A42C2">
        <w:rPr>
          <w:rFonts w:ascii="Times New Roman" w:eastAsia="Times New Roman" w:hAnsi="Times New Roman" w:cs="Arial"/>
          <w:bCs/>
          <w:kern w:val="0"/>
          <w:sz w:val="24"/>
          <w:szCs w:val="20"/>
          <w:lang w:eastAsia="ru-RU"/>
          <w14:ligatures w14:val="none"/>
        </w:rPr>
        <w:t xml:space="preserve"> </w:t>
      </w:r>
      <w:r w:rsidRPr="000A42C2">
        <w:rPr>
          <w:rFonts w:ascii="Times New Roman" w:eastAsia="Times New Roman" w:hAnsi="Times New Roman" w:cs="Arial"/>
          <w:kern w:val="0"/>
          <w:sz w:val="24"/>
          <w:szCs w:val="20"/>
          <w:lang w:eastAsia="ru-RU"/>
          <w14:ligatures w14:val="none"/>
        </w:rPr>
        <w:t>сопровождается подписанием акта приема-передачи. </w:t>
      </w:r>
    </w:p>
    <w:p w14:paraId="5355B720" w14:textId="77777777" w:rsidR="00FD2CC3" w:rsidRPr="000A42C2" w:rsidRDefault="00FD2CC3" w:rsidP="00C41E9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3.3. Передача Конфиденциальной информации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требованиям законодательства Российской Федерации, запрещена.</w:t>
      </w:r>
    </w:p>
    <w:p w14:paraId="1A5F2DF4" w14:textId="7F7F8456" w:rsidR="00FD2CC3" w:rsidRPr="000A42C2" w:rsidRDefault="00C41E92" w:rsidP="00C41E92">
      <w:pPr>
        <w:spacing w:after="0" w:line="240" w:lineRule="auto"/>
        <w:ind w:firstLine="709"/>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Arial"/>
          <w:kern w:val="0"/>
          <w:sz w:val="24"/>
          <w:szCs w:val="20"/>
          <w:lang w:eastAsia="ru-RU"/>
          <w14:ligatures w14:val="none"/>
        </w:rPr>
        <w:t>3.4. ООО «Д</w:t>
      </w:r>
      <w:r w:rsidR="00FD2CC3" w:rsidRPr="000A42C2">
        <w:rPr>
          <w:rFonts w:ascii="Times New Roman" w:eastAsia="Times New Roman" w:hAnsi="Times New Roman" w:cs="Arial"/>
          <w:kern w:val="0"/>
          <w:sz w:val="24"/>
          <w:szCs w:val="20"/>
          <w:lang w:eastAsia="ru-RU"/>
          <w14:ligatures w14:val="none"/>
        </w:rPr>
        <w:t>КС» уполномочивает следующих лиц на получение/передачу Конфиденциальной информации:</w:t>
      </w:r>
    </w:p>
    <w:tbl>
      <w:tblPr>
        <w:tblW w:w="0" w:type="auto"/>
        <w:tblCellMar>
          <w:top w:w="15" w:type="dxa"/>
          <w:left w:w="15" w:type="dxa"/>
          <w:bottom w:w="15" w:type="dxa"/>
          <w:right w:w="15" w:type="dxa"/>
        </w:tblCellMar>
        <w:tblLook w:val="04A0" w:firstRow="1" w:lastRow="0" w:firstColumn="1" w:lastColumn="0" w:noHBand="0" w:noVBand="1"/>
      </w:tblPr>
      <w:tblGrid>
        <w:gridCol w:w="3012"/>
        <w:gridCol w:w="2184"/>
        <w:gridCol w:w="4149"/>
      </w:tblGrid>
      <w:tr w:rsidR="00B02952" w:rsidRPr="000A42C2" w14:paraId="09851F46" w14:textId="77777777" w:rsidTr="00FD2CC3">
        <w:tc>
          <w:tcPr>
            <w:tcW w:w="0" w:type="auto"/>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hideMark/>
          </w:tcPr>
          <w:p w14:paraId="5072AF9F"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Фамилия, имя, отчество</w:t>
            </w:r>
          </w:p>
        </w:tc>
        <w:tc>
          <w:tcPr>
            <w:tcW w:w="0" w:type="auto"/>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hideMark/>
          </w:tcPr>
          <w:p w14:paraId="5AC859A0"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Должность</w:t>
            </w:r>
          </w:p>
        </w:tc>
        <w:tc>
          <w:tcPr>
            <w:tcW w:w="0" w:type="auto"/>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hideMark/>
          </w:tcPr>
          <w:p w14:paraId="53233A6C" w14:textId="58E626F0"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 xml:space="preserve">Адрес электронной </w:t>
            </w:r>
            <w:proofErr w:type="gramStart"/>
            <w:r w:rsidRPr="000A42C2">
              <w:rPr>
                <w:rFonts w:ascii="Times New Roman" w:eastAsia="Times New Roman" w:hAnsi="Times New Roman" w:cs="Arial"/>
                <w:kern w:val="0"/>
                <w:sz w:val="24"/>
                <w:szCs w:val="20"/>
                <w:lang w:eastAsia="ru-RU"/>
                <w14:ligatures w14:val="none"/>
              </w:rPr>
              <w:t xml:space="preserve">почты, </w:t>
            </w:r>
            <w:r w:rsidR="00B02952">
              <w:rPr>
                <w:rFonts w:ascii="Times New Roman" w:eastAsia="Times New Roman" w:hAnsi="Times New Roman" w:cs="Arial"/>
                <w:kern w:val="0"/>
                <w:sz w:val="24"/>
                <w:szCs w:val="20"/>
                <w:lang w:eastAsia="ru-RU"/>
                <w14:ligatures w14:val="none"/>
              </w:rPr>
              <w:t xml:space="preserve">  </w:t>
            </w:r>
            <w:proofErr w:type="gramEnd"/>
            <w:r w:rsidR="00B02952">
              <w:rPr>
                <w:rFonts w:ascii="Times New Roman" w:eastAsia="Times New Roman" w:hAnsi="Times New Roman" w:cs="Arial"/>
                <w:kern w:val="0"/>
                <w:sz w:val="24"/>
                <w:szCs w:val="20"/>
                <w:lang w:eastAsia="ru-RU"/>
                <w14:ligatures w14:val="none"/>
              </w:rPr>
              <w:t xml:space="preserve"> </w:t>
            </w:r>
            <w:r w:rsidRPr="000A42C2">
              <w:rPr>
                <w:rFonts w:ascii="Times New Roman" w:eastAsia="Times New Roman" w:hAnsi="Times New Roman" w:cs="Arial"/>
                <w:kern w:val="0"/>
                <w:sz w:val="24"/>
                <w:szCs w:val="20"/>
                <w:lang w:eastAsia="ru-RU"/>
                <w14:ligatures w14:val="none"/>
              </w:rPr>
              <w:t>телефон</w:t>
            </w:r>
          </w:p>
        </w:tc>
      </w:tr>
      <w:tr w:rsidR="00B02952" w:rsidRPr="000A42C2" w14:paraId="7DC09C6D" w14:textId="77777777" w:rsidTr="00FD2C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D7255" w14:textId="1044794D" w:rsidR="00FD2CC3" w:rsidRPr="00B02952" w:rsidRDefault="00C41E92" w:rsidP="00B02952">
            <w:pPr>
              <w:pStyle w:val="a3"/>
              <w:numPr>
                <w:ilvl w:val="0"/>
                <w:numId w:val="3"/>
              </w:numPr>
              <w:spacing w:after="0" w:line="240" w:lineRule="auto"/>
              <w:rPr>
                <w:rFonts w:ascii="Times New Roman" w:eastAsia="Times New Roman" w:hAnsi="Times New Roman" w:cs="Times New Roman"/>
                <w:kern w:val="0"/>
                <w:sz w:val="24"/>
                <w:szCs w:val="24"/>
                <w:lang w:eastAsia="ru-RU"/>
                <w14:ligatures w14:val="none"/>
              </w:rPr>
            </w:pPr>
            <w:proofErr w:type="spellStart"/>
            <w:r w:rsidRPr="00B02952">
              <w:rPr>
                <w:rFonts w:ascii="Times New Roman" w:eastAsia="Times New Roman" w:hAnsi="Times New Roman" w:cs="Arial"/>
                <w:kern w:val="0"/>
                <w:sz w:val="24"/>
                <w:szCs w:val="20"/>
                <w:lang w:eastAsia="ru-RU"/>
                <w14:ligatures w14:val="none"/>
              </w:rPr>
              <w:t>Никольченко</w:t>
            </w:r>
            <w:proofErr w:type="spellEnd"/>
            <w:r w:rsidRPr="00B02952">
              <w:rPr>
                <w:rFonts w:ascii="Times New Roman" w:eastAsia="Times New Roman" w:hAnsi="Times New Roman" w:cs="Arial"/>
                <w:kern w:val="0"/>
                <w:sz w:val="24"/>
                <w:szCs w:val="20"/>
                <w:lang w:eastAsia="ru-RU"/>
                <w14:ligatures w14:val="none"/>
              </w:rPr>
              <w:t xml:space="preserve"> Денис </w:t>
            </w:r>
            <w:r w:rsidR="00B02952" w:rsidRPr="00B02952">
              <w:rPr>
                <w:rFonts w:ascii="Times New Roman" w:eastAsia="Times New Roman" w:hAnsi="Times New Roman" w:cs="Arial"/>
                <w:kern w:val="0"/>
                <w:sz w:val="24"/>
                <w:szCs w:val="20"/>
                <w:lang w:eastAsia="ru-RU"/>
                <w14:ligatures w14:val="none"/>
              </w:rPr>
              <w:t>Ю</w:t>
            </w:r>
            <w:r w:rsidRPr="00B02952">
              <w:rPr>
                <w:rFonts w:ascii="Times New Roman" w:eastAsia="Times New Roman" w:hAnsi="Times New Roman" w:cs="Arial"/>
                <w:kern w:val="0"/>
                <w:sz w:val="24"/>
                <w:szCs w:val="20"/>
                <w:lang w:eastAsia="ru-RU"/>
                <w14:ligatures w14:val="none"/>
              </w:rPr>
              <w:t>рьевич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7FFAB" w14:textId="77777777" w:rsidR="00FD2CC3" w:rsidRPr="000A42C2" w:rsidRDefault="00FD2CC3" w:rsidP="00B02952">
            <w:pPr>
              <w:spacing w:after="0" w:line="240" w:lineRule="auto"/>
              <w:jc w:val="center"/>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Генеральный директор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87ED7" w14:textId="77777777" w:rsidR="00FD2CC3" w:rsidRDefault="00C41E92" w:rsidP="00C41E92">
            <w:pPr>
              <w:spacing w:after="0" w:line="240" w:lineRule="auto"/>
              <w:ind w:firstLine="709"/>
              <w:rPr>
                <w:rFonts w:ascii="Times New Roman" w:eastAsia="Times New Roman" w:hAnsi="Times New Roman" w:cs="Arial"/>
                <w:kern w:val="0"/>
                <w:sz w:val="24"/>
                <w:szCs w:val="20"/>
                <w:lang w:eastAsia="ru-RU"/>
                <w14:ligatures w14:val="none"/>
              </w:rPr>
            </w:pPr>
            <w:proofErr w:type="spellStart"/>
            <w:r w:rsidRPr="00C41E92">
              <w:rPr>
                <w:rFonts w:ascii="Times New Roman" w:eastAsia="Times New Roman" w:hAnsi="Times New Roman" w:cs="Arial"/>
                <w:kern w:val="0"/>
                <w:sz w:val="24"/>
                <w:szCs w:val="20"/>
                <w:lang w:eastAsia="ru-RU"/>
                <w14:ligatures w14:val="none"/>
              </w:rPr>
              <w:t>Denis.nikolchenko</w:t>
            </w:r>
            <w:proofErr w:type="spellEnd"/>
            <w:r w:rsidRPr="00C41E92">
              <w:rPr>
                <w:rFonts w:ascii="Times New Roman" w:eastAsia="Times New Roman" w:hAnsi="Times New Roman" w:cs="Arial"/>
                <w:kern w:val="0"/>
                <w:sz w:val="24"/>
                <w:szCs w:val="20"/>
                <w:lang w:eastAsia="ru-RU"/>
                <w14:ligatures w14:val="none"/>
              </w:rPr>
              <w:t>@</w:t>
            </w:r>
            <w:r w:rsidR="00B02952">
              <w:rPr>
                <w:rFonts w:ascii="Times New Roman" w:eastAsia="Times New Roman" w:hAnsi="Times New Roman" w:cs="Arial"/>
                <w:kern w:val="0"/>
                <w:sz w:val="24"/>
                <w:szCs w:val="20"/>
                <w:lang w:val="en-US" w:eastAsia="ru-RU"/>
                <w14:ligatures w14:val="none"/>
              </w:rPr>
              <w:t>dcs24</w:t>
            </w:r>
            <w:r w:rsidRPr="00C41E92">
              <w:rPr>
                <w:rFonts w:ascii="Times New Roman" w:eastAsia="Times New Roman" w:hAnsi="Times New Roman" w:cs="Arial"/>
                <w:kern w:val="0"/>
                <w:sz w:val="24"/>
                <w:szCs w:val="20"/>
                <w:lang w:eastAsia="ru-RU"/>
                <w14:ligatures w14:val="none"/>
              </w:rPr>
              <w:t>.</w:t>
            </w:r>
            <w:proofErr w:type="spellStart"/>
            <w:r w:rsidRPr="00C41E92">
              <w:rPr>
                <w:rFonts w:ascii="Times New Roman" w:eastAsia="Times New Roman" w:hAnsi="Times New Roman" w:cs="Arial"/>
                <w:kern w:val="0"/>
                <w:sz w:val="24"/>
                <w:szCs w:val="20"/>
                <w:lang w:eastAsia="ru-RU"/>
                <w14:ligatures w14:val="none"/>
              </w:rPr>
              <w:t>ru</w:t>
            </w:r>
            <w:proofErr w:type="spellEnd"/>
            <w:r w:rsidR="00FD2CC3" w:rsidRPr="000A42C2">
              <w:rPr>
                <w:rFonts w:ascii="Times New Roman" w:eastAsia="Times New Roman" w:hAnsi="Times New Roman" w:cs="Arial"/>
                <w:kern w:val="0"/>
                <w:sz w:val="24"/>
                <w:szCs w:val="20"/>
                <w:lang w:eastAsia="ru-RU"/>
                <w14:ligatures w14:val="none"/>
              </w:rPr>
              <w:t> </w:t>
            </w:r>
          </w:p>
          <w:p w14:paraId="1AF32AE0" w14:textId="7D00AC72" w:rsidR="00B02952" w:rsidRPr="00B02952" w:rsidRDefault="00B02952" w:rsidP="00C41E92">
            <w:pPr>
              <w:spacing w:after="0" w:line="240" w:lineRule="auto"/>
              <w:ind w:firstLine="709"/>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val="en-US" w:eastAsia="ru-RU"/>
                <w14:ligatures w14:val="none"/>
              </w:rPr>
              <w:t>8 964 633 75 65</w:t>
            </w:r>
            <w:r>
              <w:rPr>
                <w:rFonts w:ascii="Times New Roman" w:eastAsia="Times New Roman" w:hAnsi="Times New Roman" w:cs="Times New Roman"/>
                <w:kern w:val="0"/>
                <w:sz w:val="24"/>
                <w:szCs w:val="24"/>
                <w:lang w:eastAsia="ru-RU"/>
                <w14:ligatures w14:val="none"/>
              </w:rPr>
              <w:t>.</w:t>
            </w:r>
          </w:p>
        </w:tc>
      </w:tr>
      <w:tr w:rsidR="00B02952" w:rsidRPr="000A42C2" w14:paraId="4A833ABA" w14:textId="77777777" w:rsidTr="00FD2C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E059F" w14:textId="07D0D931"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A80B3" w14:textId="7228E1EC"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827FF" w14:textId="2570129F"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p>
        </w:tc>
      </w:tr>
    </w:tbl>
    <w:p w14:paraId="2770CA4A"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p>
    <w:p w14:paraId="2D0D2EC2"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Уполномоченное лицо на получение/передачу Конфиденциальной информации:</w:t>
      </w:r>
    </w:p>
    <w:tbl>
      <w:tblPr>
        <w:tblW w:w="0" w:type="auto"/>
        <w:tblCellMar>
          <w:top w:w="15" w:type="dxa"/>
          <w:left w:w="15" w:type="dxa"/>
          <w:bottom w:w="15" w:type="dxa"/>
          <w:right w:w="15" w:type="dxa"/>
        </w:tblCellMar>
        <w:tblLook w:val="04A0" w:firstRow="1" w:lastRow="0" w:firstColumn="1" w:lastColumn="0" w:noHBand="0" w:noVBand="1"/>
      </w:tblPr>
      <w:tblGrid>
        <w:gridCol w:w="3164"/>
        <w:gridCol w:w="1904"/>
        <w:gridCol w:w="4277"/>
      </w:tblGrid>
      <w:tr w:rsidR="000A42C2" w:rsidRPr="000A42C2" w14:paraId="628C557C" w14:textId="77777777" w:rsidTr="00FD2CC3">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C792F4"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Фамилия, имя, отчество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C5D899D"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Должность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74FFF6"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r w:rsidRPr="000A42C2">
              <w:rPr>
                <w:rFonts w:ascii="Times New Roman" w:eastAsia="Times New Roman" w:hAnsi="Times New Roman" w:cs="Arial"/>
                <w:kern w:val="0"/>
                <w:sz w:val="24"/>
                <w:szCs w:val="20"/>
                <w:lang w:eastAsia="ru-RU"/>
                <w14:ligatures w14:val="none"/>
              </w:rPr>
              <w:t>Адрес электронной почты, телефон</w:t>
            </w:r>
          </w:p>
        </w:tc>
      </w:tr>
      <w:tr w:rsidR="000A42C2" w:rsidRPr="000A42C2" w14:paraId="44C046B8" w14:textId="77777777" w:rsidTr="00FD2CC3">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CB85D13" w14:textId="77777777" w:rsidR="00FD2CC3" w:rsidRPr="000A42C2" w:rsidRDefault="00FD2CC3" w:rsidP="00C41E92">
            <w:pPr>
              <w:numPr>
                <w:ilvl w:val="0"/>
                <w:numId w:val="2"/>
              </w:numPr>
              <w:spacing w:after="0" w:line="240" w:lineRule="auto"/>
              <w:ind w:left="0" w:firstLine="709"/>
              <w:textAlignment w:val="baseline"/>
              <w:rPr>
                <w:rFonts w:ascii="Times New Roman" w:eastAsia="Times New Roman" w:hAnsi="Times New Roman" w:cs="Arial"/>
                <w:kern w:val="0"/>
                <w:sz w:val="24"/>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7D77261"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4BA9DC" w14:textId="77777777" w:rsidR="00FD2CC3" w:rsidRPr="000A42C2" w:rsidRDefault="00FD2CC3" w:rsidP="00C41E92">
            <w:pPr>
              <w:spacing w:after="0" w:line="240" w:lineRule="auto"/>
              <w:ind w:firstLine="709"/>
              <w:rPr>
                <w:rFonts w:ascii="Times New Roman" w:eastAsia="Times New Roman" w:hAnsi="Times New Roman" w:cs="Times New Roman"/>
                <w:kern w:val="0"/>
                <w:sz w:val="24"/>
                <w:szCs w:val="24"/>
                <w:lang w:eastAsia="ru-RU"/>
                <w14:ligatures w14:val="none"/>
              </w:rPr>
            </w:pPr>
          </w:p>
        </w:tc>
      </w:tr>
    </w:tbl>
    <w:p w14:paraId="1F65ECF8" w14:textId="77777777" w:rsidR="00FD2CC3" w:rsidRPr="000A42C2" w:rsidRDefault="00FD2CC3" w:rsidP="000A42C2">
      <w:pPr>
        <w:spacing w:after="0" w:line="240" w:lineRule="auto"/>
        <w:ind w:firstLine="357"/>
        <w:jc w:val="both"/>
        <w:rPr>
          <w:rFonts w:ascii="Times New Roman" w:eastAsia="Times New Roman" w:hAnsi="Times New Roman" w:cs="Times New Roman"/>
          <w:kern w:val="0"/>
          <w:sz w:val="24"/>
          <w:szCs w:val="24"/>
          <w:lang w:eastAsia="ru-RU"/>
          <w14:ligatures w14:val="none"/>
        </w:rPr>
      </w:pPr>
    </w:p>
    <w:p w14:paraId="0AB2F791" w14:textId="77777777" w:rsidR="00B02952" w:rsidRDefault="00B02952" w:rsidP="00FD2CC3">
      <w:pPr>
        <w:spacing w:after="0" w:line="240" w:lineRule="auto"/>
        <w:jc w:val="center"/>
        <w:rPr>
          <w:rFonts w:ascii="Times New Roman" w:eastAsia="Times New Roman" w:hAnsi="Times New Roman" w:cs="Arial"/>
          <w:b/>
          <w:bCs/>
          <w:kern w:val="0"/>
          <w:sz w:val="24"/>
          <w:szCs w:val="20"/>
          <w:lang w:eastAsia="ru-RU"/>
          <w14:ligatures w14:val="none"/>
        </w:rPr>
      </w:pPr>
    </w:p>
    <w:p w14:paraId="24409DB1" w14:textId="4F7D0844" w:rsidR="00FD2CC3" w:rsidRPr="000E0E42" w:rsidRDefault="00FD2CC3" w:rsidP="00FD2CC3">
      <w:pPr>
        <w:spacing w:after="0" w:line="240" w:lineRule="auto"/>
        <w:jc w:val="center"/>
        <w:rPr>
          <w:rFonts w:ascii="Times New Roman" w:eastAsia="Times New Roman" w:hAnsi="Times New Roman" w:cs="Times New Roman"/>
          <w:b/>
          <w:kern w:val="0"/>
          <w:sz w:val="24"/>
          <w:szCs w:val="24"/>
          <w:lang w:eastAsia="ru-RU"/>
          <w14:ligatures w14:val="none"/>
        </w:rPr>
      </w:pPr>
      <w:r w:rsidRPr="000E0E42">
        <w:rPr>
          <w:rFonts w:ascii="Times New Roman" w:eastAsia="Times New Roman" w:hAnsi="Times New Roman" w:cs="Arial"/>
          <w:b/>
          <w:bCs/>
          <w:kern w:val="0"/>
          <w:sz w:val="24"/>
          <w:szCs w:val="20"/>
          <w:lang w:eastAsia="ru-RU"/>
          <w14:ligatures w14:val="none"/>
        </w:rPr>
        <w:t>4. ЗАЩИТА КОНФИДЕНЦИАЛЬНОЙ ИНФОРМАЦИИ</w:t>
      </w:r>
    </w:p>
    <w:p w14:paraId="5DEE6099" w14:textId="77777777" w:rsidR="00FD2CC3" w:rsidRPr="000E0E42"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1CFCAA7F" w14:textId="77777777" w:rsidR="00FD2CC3" w:rsidRPr="000E0E42" w:rsidRDefault="00FD2CC3" w:rsidP="00FD2CC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4.1. Каждая сторона обязуется использовать полученную от другой стороны Конфиденциальную информацию лишь в целях заключения договоров (соглашений) между Сторонами и исполнения Сторонами обязательств по заключенным договорам и (или) соглашениям. </w:t>
      </w:r>
    </w:p>
    <w:p w14:paraId="2425869B"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4.2. Любая Конфиденциальная информация, полученная Сторонами, в том числе при последующем копировании, воспроизведении и дублировании, остается собственностью Передающей Стороны и, в случае письменного истребования Носителей информации Передающей Стороной, они должны быть возвращены в соответствии с Соглашением. </w:t>
      </w:r>
    </w:p>
    <w:p w14:paraId="4EA9B230"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4.3. Получающая Сторона обязуется не осуществлять продажу, обмен, опубликование, либо разглашение иными возможными способами Конфиденциальной информации без прямо выраженного письменного согласия Передающей Стороны, которое будет иметь силу только в том случае, если оно подписано надлежаще уполномоченным представителем Передающей Стороны.</w:t>
      </w:r>
    </w:p>
    <w:p w14:paraId="5F25B905"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lastRenderedPageBreak/>
        <w:t>4.4. Конфиденциальная информация, полученная Сторонами, может быть передана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 При этом Получающая Сторона должна письменно уведомить Передающую Сторону о предоставлении Конфиденциальной информации уполномоченным органам государственной власти Российской Федерации. </w:t>
      </w:r>
    </w:p>
    <w:p w14:paraId="4537F000"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4.5. Соглашение не должно толковаться как предоставление лицензий или полномочий Получающей Стороне на использование Конфиденциальной Информации, за исключением случаев использования Конфиденциальной Информации в порядке и на условиях, предусмотренных Соглашением.</w:t>
      </w:r>
    </w:p>
    <w:p w14:paraId="0DFEFB28"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4.6. При утрате или разглашении Конфиденциальной информации Получающая Сторона незамедлительно информирует Передающую Сторону об утрате или разглашении Конфиденциальной информации, далее обе Стороны принимают все необходимые меры по предотвращению любого дальнейшего раскрытия, возникновения убытков или иных отрицательных последствий, вызванных утратой или разглашением Конфиденциальной информации.</w:t>
      </w:r>
    </w:p>
    <w:p w14:paraId="09F5E821"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4.7. Стороны гарантируют, что доступ к Конфиденциальной информации имеют лишь работники Сторон в пределах выполнения своих должностных обязанностей, принявшие на себя обязательства по охране и неразглашению Конфиденциальной информации при условии оформления данных обязательств надлежащим образом (в трудовом договоре либо в ином отдельном документе). Стороны несут ответственность за действия любых своих работников, имеющих доступ к Конфиденциальной информации.      </w:t>
      </w:r>
    </w:p>
    <w:p w14:paraId="39D6EF1D" w14:textId="77777777" w:rsidR="00FD2CC3" w:rsidRPr="000E0E42" w:rsidRDefault="00FD2CC3" w:rsidP="00FD2CC3">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4.8. Передающая Сторона вправе потребовать от Получающей Стороны вернуть Носители информации в любое время, направив Получающей Стороне уведомление в письменной форме. В течение 15 рабочих дней после получения такого уведомления Получающая Сторона должна вернуть все оригиналы Носителей информации и уничтожить по акту все копии Носителей информации, имеющиеся у нее до степени невозможности восстановления Конфиденциальной Информации, или удалить данную информацию с таких Носителей информации до степени невозможности ее восстановления.</w:t>
      </w:r>
    </w:p>
    <w:p w14:paraId="059FFD10" w14:textId="77777777" w:rsidR="00FD2CC3" w:rsidRPr="00FD2CC3"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628851AF" w14:textId="77777777" w:rsidR="00B02952" w:rsidRDefault="00B02952" w:rsidP="000E0E42">
      <w:pPr>
        <w:spacing w:after="0" w:line="240" w:lineRule="auto"/>
        <w:jc w:val="center"/>
        <w:rPr>
          <w:rFonts w:ascii="Times New Roman" w:eastAsia="Times New Roman" w:hAnsi="Times New Roman" w:cs="Arial"/>
          <w:b/>
          <w:bCs/>
          <w:kern w:val="0"/>
          <w:sz w:val="24"/>
          <w:szCs w:val="20"/>
          <w:lang w:eastAsia="ru-RU"/>
          <w14:ligatures w14:val="none"/>
        </w:rPr>
      </w:pPr>
    </w:p>
    <w:p w14:paraId="65BBF3E6" w14:textId="0ED02782" w:rsidR="00FD2CC3" w:rsidRPr="000E0E42" w:rsidRDefault="00FD2CC3" w:rsidP="000E0E42">
      <w:pPr>
        <w:spacing w:after="0" w:line="240" w:lineRule="auto"/>
        <w:jc w:val="center"/>
        <w:rPr>
          <w:rFonts w:ascii="Times New Roman" w:eastAsia="Times New Roman" w:hAnsi="Times New Roman" w:cs="Times New Roman"/>
          <w:b/>
          <w:kern w:val="0"/>
          <w:sz w:val="24"/>
          <w:szCs w:val="24"/>
          <w:lang w:eastAsia="ru-RU"/>
          <w14:ligatures w14:val="none"/>
        </w:rPr>
      </w:pPr>
      <w:r w:rsidRPr="000E0E42">
        <w:rPr>
          <w:rFonts w:ascii="Times New Roman" w:eastAsia="Times New Roman" w:hAnsi="Times New Roman" w:cs="Arial"/>
          <w:b/>
          <w:bCs/>
          <w:kern w:val="0"/>
          <w:sz w:val="24"/>
          <w:szCs w:val="20"/>
          <w:lang w:eastAsia="ru-RU"/>
          <w14:ligatures w14:val="none"/>
        </w:rPr>
        <w:t>5. ОТВЕТСТВЕННОСТЬ СТОРОН</w:t>
      </w:r>
    </w:p>
    <w:p w14:paraId="7688BB62" w14:textId="77777777" w:rsidR="00FD2CC3" w:rsidRPr="000E0E42" w:rsidRDefault="00FD2CC3" w:rsidP="000E0E42">
      <w:pPr>
        <w:spacing w:after="0" w:line="240" w:lineRule="auto"/>
        <w:ind w:firstLine="709"/>
        <w:jc w:val="both"/>
        <w:rPr>
          <w:rFonts w:ascii="Times New Roman" w:eastAsia="Times New Roman" w:hAnsi="Times New Roman" w:cs="Times New Roman"/>
          <w:b/>
          <w:kern w:val="0"/>
          <w:sz w:val="24"/>
          <w:szCs w:val="24"/>
          <w:lang w:eastAsia="ru-RU"/>
          <w14:ligatures w14:val="none"/>
        </w:rPr>
      </w:pPr>
    </w:p>
    <w:p w14:paraId="76898FF7"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5.1. За неисполнение или ненадлежащее исполнение обязанностей по Соглашению Стороны несут ответственность в соответствии с законодательством Российской Федерации.</w:t>
      </w:r>
    </w:p>
    <w:p w14:paraId="1664F031"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5.2. Получающая</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 xml:space="preserve">Сторона, допустившая утрату или разглашение Конфиденциальной информации, обязуется компенсировать ущерб и несёт ответственность за убытки, понесенные Передающей Стороной в связи с утратой или разглашением Конфиденциальной информации, в соответствии с законодательством Российской Федерации, за исключением случаев, предусмотренных </w:t>
      </w:r>
      <w:proofErr w:type="spellStart"/>
      <w:r w:rsidRPr="000E0E42">
        <w:rPr>
          <w:rFonts w:ascii="Times New Roman" w:eastAsia="Times New Roman" w:hAnsi="Times New Roman" w:cs="Arial"/>
          <w:kern w:val="0"/>
          <w:sz w:val="24"/>
          <w:szCs w:val="20"/>
          <w:lang w:eastAsia="ru-RU"/>
          <w14:ligatures w14:val="none"/>
        </w:rPr>
        <w:t>п.п</w:t>
      </w:r>
      <w:proofErr w:type="spellEnd"/>
      <w:r w:rsidRPr="000E0E42">
        <w:rPr>
          <w:rFonts w:ascii="Times New Roman" w:eastAsia="Times New Roman" w:hAnsi="Times New Roman" w:cs="Arial"/>
          <w:kern w:val="0"/>
          <w:sz w:val="24"/>
          <w:szCs w:val="20"/>
          <w:lang w:eastAsia="ru-RU"/>
          <w14:ligatures w14:val="none"/>
        </w:rPr>
        <w:t>. 4.4 и 5.3 Соглашения.</w:t>
      </w:r>
    </w:p>
    <w:p w14:paraId="395F4C36"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5.3. В случае утраты или</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разглашения Конфиденциальной информации сторона, допустившая ее утрату или</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разглашение, не несет ответственности, если данная Конфиденциальная информация:</w:t>
      </w:r>
    </w:p>
    <w:p w14:paraId="17FB873D"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5.3.1. стала известна Получающей Стороне из других источников до момента вступления в силу Соглашения;</w:t>
      </w:r>
    </w:p>
    <w:p w14:paraId="277FFDE9"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5.3.2. была или стала публичным достоянием до её утраты или</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разглашения</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из источника, отличного от Получающей Стороны;</w:t>
      </w:r>
    </w:p>
    <w:p w14:paraId="743CA9CF"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5.3.3. была получена от третьей стороны до момента её получения от Передающей Стороны;</w:t>
      </w:r>
    </w:p>
    <w:p w14:paraId="564B660E"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lastRenderedPageBreak/>
        <w:t>5.3.4. независимо разработана Получающей Стороной до вступления в силу Соглашения, то есть является результатом внутренних разработок, добросовестно выполненных её работниками, не имеющими доступа к Конфиденциальной информации;</w:t>
      </w:r>
    </w:p>
    <w:p w14:paraId="25970AAB"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5.3.5. была разглашена с согласия Передающей Стороны в соответствии с условиями Соглашения.</w:t>
      </w:r>
    </w:p>
    <w:p w14:paraId="2E8104F5" w14:textId="77777777" w:rsidR="00FD2CC3" w:rsidRPr="00FD2CC3"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36FA9CE7" w14:textId="77777777" w:rsidR="00B02952" w:rsidRDefault="00B02952" w:rsidP="000E0E42">
      <w:pPr>
        <w:spacing w:after="0" w:line="240" w:lineRule="auto"/>
        <w:jc w:val="center"/>
        <w:rPr>
          <w:rFonts w:ascii="Times New Roman" w:eastAsia="Times New Roman" w:hAnsi="Times New Roman" w:cs="Arial"/>
          <w:b/>
          <w:bCs/>
          <w:kern w:val="0"/>
          <w:sz w:val="24"/>
          <w:szCs w:val="20"/>
          <w:lang w:eastAsia="ru-RU"/>
          <w14:ligatures w14:val="none"/>
        </w:rPr>
      </w:pPr>
    </w:p>
    <w:p w14:paraId="26A805BE" w14:textId="22B28DE7" w:rsidR="00FD2CC3" w:rsidRPr="000E0E42" w:rsidRDefault="00FD2CC3" w:rsidP="000E0E42">
      <w:pPr>
        <w:spacing w:after="0" w:line="240" w:lineRule="auto"/>
        <w:jc w:val="center"/>
        <w:rPr>
          <w:rFonts w:ascii="Times New Roman" w:eastAsia="Times New Roman" w:hAnsi="Times New Roman" w:cs="Times New Roman"/>
          <w:b/>
          <w:kern w:val="0"/>
          <w:sz w:val="24"/>
          <w:szCs w:val="24"/>
          <w:lang w:eastAsia="ru-RU"/>
          <w14:ligatures w14:val="none"/>
        </w:rPr>
      </w:pPr>
      <w:r w:rsidRPr="000E0E42">
        <w:rPr>
          <w:rFonts w:ascii="Times New Roman" w:eastAsia="Times New Roman" w:hAnsi="Times New Roman" w:cs="Arial"/>
          <w:b/>
          <w:bCs/>
          <w:kern w:val="0"/>
          <w:sz w:val="24"/>
          <w:szCs w:val="20"/>
          <w:lang w:eastAsia="ru-RU"/>
          <w14:ligatures w14:val="none"/>
        </w:rPr>
        <w:t>6. ПОРЯДОК РАЗРЕШЕНИЯ СПОРОВ</w:t>
      </w:r>
    </w:p>
    <w:p w14:paraId="16F12297"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BC8C928"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6.1. Все разногласия и споры, возникающие при исполнении Соглашения или в связи с ним, Стороны обязуются решать путём переговоров.</w:t>
      </w:r>
    </w:p>
    <w:p w14:paraId="20D9D641" w14:textId="635C79EC"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 xml:space="preserve">6.2. При невозможности достижения согласия Сторон все споры, разногласия или требования, возникающие из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г. </w:t>
      </w:r>
      <w:proofErr w:type="gramStart"/>
      <w:r w:rsidR="000E0E42">
        <w:rPr>
          <w:rFonts w:ascii="Times New Roman" w:eastAsia="Times New Roman" w:hAnsi="Times New Roman" w:cs="Arial"/>
          <w:kern w:val="0"/>
          <w:sz w:val="24"/>
          <w:szCs w:val="20"/>
          <w:lang w:eastAsia="ru-RU"/>
          <w14:ligatures w14:val="none"/>
        </w:rPr>
        <w:t>Ярославля</w:t>
      </w:r>
      <w:r w:rsidRPr="000E0E42">
        <w:rPr>
          <w:rFonts w:ascii="Times New Roman" w:eastAsia="Times New Roman" w:hAnsi="Times New Roman" w:cs="Arial"/>
          <w:kern w:val="0"/>
          <w:sz w:val="24"/>
          <w:szCs w:val="20"/>
          <w:lang w:eastAsia="ru-RU"/>
          <w14:ligatures w14:val="none"/>
        </w:rPr>
        <w:t>  в</w:t>
      </w:r>
      <w:proofErr w:type="gramEnd"/>
      <w:r w:rsidRPr="000E0E42">
        <w:rPr>
          <w:rFonts w:ascii="Times New Roman" w:eastAsia="Times New Roman" w:hAnsi="Times New Roman" w:cs="Arial"/>
          <w:kern w:val="0"/>
          <w:sz w:val="24"/>
          <w:szCs w:val="20"/>
          <w:lang w:eastAsia="ru-RU"/>
          <w14:ligatures w14:val="none"/>
        </w:rPr>
        <w:t xml:space="preserve"> соответствии с законодательством Российской Федерации.</w:t>
      </w:r>
      <w:r w:rsidRPr="000E0E42">
        <w:rPr>
          <w:rFonts w:ascii="Times New Roman" w:eastAsia="Times New Roman" w:hAnsi="Times New Roman" w:cs="Arial"/>
          <w:bCs/>
          <w:kern w:val="0"/>
          <w:sz w:val="24"/>
          <w:szCs w:val="20"/>
          <w:lang w:eastAsia="ru-RU"/>
          <w14:ligatures w14:val="none"/>
        </w:rPr>
        <w:t> </w:t>
      </w:r>
    </w:p>
    <w:p w14:paraId="5FFD4378"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6.3. Соглашение регулируется и толкуется в соответствии с законодательством Российской Федерации.</w:t>
      </w:r>
      <w:r w:rsidRPr="000E0E42">
        <w:rPr>
          <w:rFonts w:ascii="Times New Roman" w:eastAsia="Times New Roman" w:hAnsi="Times New Roman" w:cs="Arial"/>
          <w:bCs/>
          <w:kern w:val="0"/>
          <w:sz w:val="24"/>
          <w:szCs w:val="20"/>
          <w:lang w:eastAsia="ru-RU"/>
          <w14:ligatures w14:val="none"/>
        </w:rPr>
        <w:t> </w:t>
      </w:r>
    </w:p>
    <w:p w14:paraId="121233DB"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902F22C" w14:textId="77777777" w:rsidR="00B02952" w:rsidRDefault="00B02952" w:rsidP="000E0E42">
      <w:pPr>
        <w:spacing w:after="0" w:line="240" w:lineRule="auto"/>
        <w:jc w:val="center"/>
        <w:rPr>
          <w:rFonts w:ascii="Times New Roman" w:eastAsia="Times New Roman" w:hAnsi="Times New Roman" w:cs="Arial"/>
          <w:b/>
          <w:bCs/>
          <w:kern w:val="0"/>
          <w:sz w:val="24"/>
          <w:szCs w:val="20"/>
          <w:lang w:eastAsia="ru-RU"/>
          <w14:ligatures w14:val="none"/>
        </w:rPr>
      </w:pPr>
    </w:p>
    <w:p w14:paraId="5F5C0331" w14:textId="4762166B" w:rsidR="00FD2CC3" w:rsidRPr="000E0E42" w:rsidRDefault="00FD2CC3" w:rsidP="000E0E42">
      <w:pPr>
        <w:spacing w:after="0" w:line="240" w:lineRule="auto"/>
        <w:jc w:val="center"/>
        <w:rPr>
          <w:rFonts w:ascii="Times New Roman" w:eastAsia="Times New Roman" w:hAnsi="Times New Roman" w:cs="Times New Roman"/>
          <w:b/>
          <w:kern w:val="0"/>
          <w:sz w:val="24"/>
          <w:szCs w:val="24"/>
          <w:lang w:eastAsia="ru-RU"/>
          <w14:ligatures w14:val="none"/>
        </w:rPr>
      </w:pPr>
      <w:r w:rsidRPr="000E0E42">
        <w:rPr>
          <w:rFonts w:ascii="Times New Roman" w:eastAsia="Times New Roman" w:hAnsi="Times New Roman" w:cs="Arial"/>
          <w:b/>
          <w:bCs/>
          <w:kern w:val="0"/>
          <w:sz w:val="24"/>
          <w:szCs w:val="20"/>
          <w:lang w:eastAsia="ru-RU"/>
          <w14:ligatures w14:val="none"/>
        </w:rPr>
        <w:t>7. ПРОЧИЕ УСЛОВИЯ</w:t>
      </w:r>
    </w:p>
    <w:p w14:paraId="67F35633"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7D3ED5D7"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7.1. Соглашение распространяет свое действие на</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любой договор или соглашение, заключенные между Сторонами, если Стороны в таком договоре или соглашении не оговорили иное. Все приложения, изменения и дополнения к настоящему Соглашению являются его неотъемлемой частью и действительны при условии, если они совершены в письменной форме и подписаны надлежащим образом уполномоченными на то представителями Сторон.</w:t>
      </w:r>
    </w:p>
    <w:p w14:paraId="6E9E87D9"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7.2. Ни одна из сторон по Соглашению не вправе передавать или иным образом уступать свои права и обязанности по Соглашению любым третьим лицам без письменного согласия на это другой стороны.</w:t>
      </w:r>
    </w:p>
    <w:p w14:paraId="52CE7BA7"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7.3. Права и обязанности Сторон по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до завершения ликвидации она должна обеспечить возврат Передающей Стороне всех оригиналов и уничтожение всех и любых копий Носителей информации, переданных Передающей Стороной, в соответствии с п. 4.8. Соглашения.</w:t>
      </w:r>
    </w:p>
    <w:p w14:paraId="566A9E31"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7.4. Соглашение вступает в силу с момента его подписания Сторонами и действует в течение 3 (трех)</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лет</w:t>
      </w:r>
      <w:r w:rsidRPr="000E0E42">
        <w:rPr>
          <w:rFonts w:ascii="Times New Roman" w:eastAsia="Times New Roman" w:hAnsi="Times New Roman" w:cs="Arial"/>
          <w:bCs/>
          <w:kern w:val="0"/>
          <w:sz w:val="24"/>
          <w:szCs w:val="20"/>
          <w:lang w:eastAsia="ru-RU"/>
          <w14:ligatures w14:val="none"/>
        </w:rPr>
        <w:t xml:space="preserve"> </w:t>
      </w:r>
      <w:r w:rsidRPr="000E0E42">
        <w:rPr>
          <w:rFonts w:ascii="Times New Roman" w:eastAsia="Times New Roman" w:hAnsi="Times New Roman" w:cs="Arial"/>
          <w:kern w:val="0"/>
          <w:sz w:val="24"/>
          <w:szCs w:val="20"/>
          <w:lang w:eastAsia="ru-RU"/>
          <w14:ligatures w14:val="none"/>
        </w:rPr>
        <w:t>после выполнения Сторонами своих обязательств, вытекающих из всех заключённых между Сторонами договоров и (или) соглашений, если Стороны в таких договорах и (или) соглашениях не оговорили иное.</w:t>
      </w:r>
    </w:p>
    <w:p w14:paraId="5343A68D"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 xml:space="preserve">7.5. Окончание срока действия или расторжение Соглашения не освобождают Получающую Сторону от исполнения обязательств по соблюдению условий раздела 4. и </w:t>
      </w:r>
      <w:proofErr w:type="spellStart"/>
      <w:r w:rsidRPr="000E0E42">
        <w:rPr>
          <w:rFonts w:ascii="Times New Roman" w:eastAsia="Times New Roman" w:hAnsi="Times New Roman" w:cs="Arial"/>
          <w:kern w:val="0"/>
          <w:sz w:val="24"/>
          <w:szCs w:val="20"/>
          <w:lang w:eastAsia="ru-RU"/>
          <w14:ligatures w14:val="none"/>
        </w:rPr>
        <w:t>п.п</w:t>
      </w:r>
      <w:proofErr w:type="spellEnd"/>
      <w:r w:rsidRPr="000E0E42">
        <w:rPr>
          <w:rFonts w:ascii="Times New Roman" w:eastAsia="Times New Roman" w:hAnsi="Times New Roman" w:cs="Arial"/>
          <w:kern w:val="0"/>
          <w:sz w:val="24"/>
          <w:szCs w:val="20"/>
          <w:lang w:eastAsia="ru-RU"/>
          <w14:ligatures w14:val="none"/>
        </w:rPr>
        <w:t>. 5.2. Соглашения в отношении Конфиденциальной информации, полученной до окончания срока действия или расторжения Соглашения. </w:t>
      </w:r>
    </w:p>
    <w:p w14:paraId="65594683"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7.6. Все приложения, изменения и дополнения к настоящему Соглашению являются его неотъемлемой частью и действительны при условии, если они совершены в письменной форме и подписаны надлежащим образом уполномоченными на то представителями Сторон.</w:t>
      </w:r>
    </w:p>
    <w:p w14:paraId="2CF300E2"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t>7.7. Во всем остальном, что не предусмотрено настоящим Договором, Стороны руководствуются действующим законодательством Российской Федерации.</w:t>
      </w:r>
    </w:p>
    <w:p w14:paraId="0175AA28" w14:textId="77777777" w:rsidR="00FD2CC3" w:rsidRPr="000E0E42" w:rsidRDefault="00FD2CC3" w:rsidP="000E0E4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kern w:val="0"/>
          <w:sz w:val="24"/>
          <w:szCs w:val="20"/>
          <w:lang w:eastAsia="ru-RU"/>
          <w14:ligatures w14:val="none"/>
        </w:rPr>
        <w:lastRenderedPageBreak/>
        <w:t>7.8. Соглашение подписано в двух экземплярах, имеющих равную юридическую силу, по одному для каждой из Сторон.</w:t>
      </w:r>
    </w:p>
    <w:p w14:paraId="1A0D8205" w14:textId="77777777" w:rsidR="00FD2CC3" w:rsidRPr="000E0E42"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1341CA38" w14:textId="77777777" w:rsidR="00FD2CC3" w:rsidRPr="000E0E42" w:rsidRDefault="00FD2CC3" w:rsidP="00FD2CC3">
      <w:pPr>
        <w:spacing w:after="0" w:line="240" w:lineRule="auto"/>
        <w:jc w:val="center"/>
        <w:rPr>
          <w:rFonts w:ascii="Times New Roman" w:eastAsia="Times New Roman" w:hAnsi="Times New Roman" w:cs="Times New Roman"/>
          <w:b/>
          <w:kern w:val="0"/>
          <w:sz w:val="24"/>
          <w:szCs w:val="24"/>
          <w:lang w:eastAsia="ru-RU"/>
          <w14:ligatures w14:val="none"/>
        </w:rPr>
      </w:pPr>
      <w:r w:rsidRPr="000E0E42">
        <w:rPr>
          <w:rFonts w:ascii="Times New Roman" w:eastAsia="Times New Roman" w:hAnsi="Times New Roman" w:cs="Arial"/>
          <w:b/>
          <w:bCs/>
          <w:kern w:val="0"/>
          <w:sz w:val="24"/>
          <w:szCs w:val="20"/>
          <w:lang w:eastAsia="ru-RU"/>
          <w14:ligatures w14:val="none"/>
        </w:rPr>
        <w:t>8. АДРЕСА И РЕКВИЗИТЫ СТОРОН</w:t>
      </w:r>
    </w:p>
    <w:p w14:paraId="5DF78180" w14:textId="77777777" w:rsidR="00FD2CC3" w:rsidRPr="000E0E42" w:rsidRDefault="00FD2CC3" w:rsidP="00FD2CC3">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111"/>
        <w:gridCol w:w="5244"/>
      </w:tblGrid>
      <w:tr w:rsidR="000E0E42" w:rsidRPr="000E0E42" w14:paraId="7D45A146" w14:textId="77777777" w:rsidTr="00B02952">
        <w:tc>
          <w:tcPr>
            <w:tcW w:w="4111" w:type="dxa"/>
            <w:tcMar>
              <w:top w:w="0" w:type="dxa"/>
              <w:left w:w="28" w:type="dxa"/>
              <w:bottom w:w="0" w:type="dxa"/>
              <w:right w:w="28" w:type="dxa"/>
            </w:tcMar>
            <w:hideMark/>
          </w:tcPr>
          <w:p w14:paraId="7B2FE1B4" w14:textId="77777777" w:rsidR="00FD2CC3" w:rsidRPr="008A4AB8" w:rsidRDefault="00FD2CC3" w:rsidP="00FD2CC3">
            <w:pPr>
              <w:spacing w:after="0" w:line="240" w:lineRule="auto"/>
              <w:jc w:val="center"/>
              <w:rPr>
                <w:rFonts w:ascii="Times New Roman" w:eastAsia="Times New Roman" w:hAnsi="Times New Roman" w:cs="Times New Roman"/>
                <w:kern w:val="0"/>
                <w:sz w:val="24"/>
                <w:szCs w:val="24"/>
                <w:lang w:eastAsia="ru-RU"/>
                <w14:ligatures w14:val="none"/>
              </w:rPr>
            </w:pPr>
            <w:r w:rsidRPr="008A4AB8">
              <w:rPr>
                <w:rFonts w:ascii="Times New Roman" w:eastAsia="Times New Roman" w:hAnsi="Times New Roman" w:cs="Arial"/>
                <w:bCs/>
                <w:kern w:val="0"/>
                <w:sz w:val="24"/>
                <w:szCs w:val="20"/>
                <w:lang w:eastAsia="ru-RU"/>
                <w14:ligatures w14:val="none"/>
              </w:rPr>
              <w:t>Сторона-1:</w:t>
            </w:r>
          </w:p>
          <w:p w14:paraId="76F2A296" w14:textId="5A4651F3" w:rsidR="00FD2CC3" w:rsidRPr="008A4AB8" w:rsidRDefault="00FD2CC3" w:rsidP="00FD2CC3">
            <w:pPr>
              <w:spacing w:after="0" w:line="240" w:lineRule="auto"/>
              <w:jc w:val="both"/>
              <w:rPr>
                <w:rFonts w:ascii="Times New Roman" w:eastAsia="Times New Roman" w:hAnsi="Times New Roman" w:cs="Times New Roman"/>
                <w:kern w:val="0"/>
                <w:sz w:val="24"/>
                <w:szCs w:val="24"/>
                <w:lang w:eastAsia="ru-RU"/>
                <w14:ligatures w14:val="none"/>
              </w:rPr>
            </w:pPr>
            <w:r w:rsidRPr="008A4AB8">
              <w:rPr>
                <w:rFonts w:ascii="Times New Roman" w:eastAsia="Times New Roman" w:hAnsi="Times New Roman" w:cs="Arial"/>
                <w:kern w:val="0"/>
                <w:sz w:val="24"/>
                <w:szCs w:val="20"/>
                <w:lang w:eastAsia="ru-RU"/>
                <w14:ligatures w14:val="none"/>
              </w:rPr>
              <w:t>ООО «</w:t>
            </w:r>
            <w:r w:rsidR="008A4AB8" w:rsidRPr="008A4AB8">
              <w:rPr>
                <w:rFonts w:ascii="Times New Roman" w:eastAsia="Times New Roman" w:hAnsi="Times New Roman" w:cs="Arial"/>
                <w:kern w:val="0"/>
                <w:sz w:val="24"/>
                <w:szCs w:val="20"/>
                <w:lang w:eastAsia="ru-RU"/>
                <w14:ligatures w14:val="none"/>
              </w:rPr>
              <w:t>Д</w:t>
            </w:r>
            <w:r w:rsidR="00B02952">
              <w:rPr>
                <w:rFonts w:ascii="Times New Roman" w:eastAsia="Times New Roman" w:hAnsi="Times New Roman" w:cs="Arial"/>
                <w:kern w:val="0"/>
                <w:sz w:val="24"/>
                <w:szCs w:val="20"/>
                <w:lang w:eastAsia="ru-RU"/>
                <w14:ligatures w14:val="none"/>
              </w:rPr>
              <w:t>КС</w:t>
            </w:r>
            <w:r w:rsidRPr="008A4AB8">
              <w:rPr>
                <w:rFonts w:ascii="Times New Roman" w:eastAsia="Times New Roman" w:hAnsi="Times New Roman" w:cs="Arial"/>
                <w:kern w:val="0"/>
                <w:sz w:val="24"/>
                <w:szCs w:val="20"/>
                <w:lang w:eastAsia="ru-RU"/>
                <w14:ligatures w14:val="none"/>
              </w:rPr>
              <w:t>»</w:t>
            </w:r>
          </w:p>
          <w:p w14:paraId="5554396B" w14:textId="2DE1A348" w:rsidR="00FD2CC3" w:rsidRPr="008A4AB8" w:rsidRDefault="00FD2CC3" w:rsidP="00FD2CC3">
            <w:pPr>
              <w:spacing w:after="0" w:line="240" w:lineRule="auto"/>
              <w:rPr>
                <w:rFonts w:ascii="Times New Roman" w:eastAsia="Times New Roman" w:hAnsi="Times New Roman" w:cs="Times New Roman"/>
                <w:kern w:val="0"/>
                <w:sz w:val="24"/>
                <w:szCs w:val="24"/>
                <w:lang w:eastAsia="ru-RU"/>
                <w14:ligatures w14:val="none"/>
              </w:rPr>
            </w:pPr>
            <w:r w:rsidRPr="008A4AB8">
              <w:rPr>
                <w:rFonts w:ascii="Times New Roman" w:eastAsia="Times New Roman" w:hAnsi="Times New Roman" w:cs="Arial"/>
                <w:kern w:val="0"/>
                <w:sz w:val="24"/>
                <w:szCs w:val="20"/>
                <w:lang w:eastAsia="ru-RU"/>
                <w14:ligatures w14:val="none"/>
              </w:rPr>
              <w:t>Юридический</w:t>
            </w:r>
            <w:r w:rsidR="00B02952">
              <w:rPr>
                <w:rFonts w:ascii="Times New Roman" w:eastAsia="Times New Roman" w:hAnsi="Times New Roman" w:cs="Arial"/>
                <w:kern w:val="0"/>
                <w:sz w:val="24"/>
                <w:szCs w:val="20"/>
                <w:lang w:eastAsia="ru-RU"/>
                <w14:ligatures w14:val="none"/>
              </w:rPr>
              <w:t>/почтовый</w:t>
            </w:r>
            <w:r w:rsidRPr="008A4AB8">
              <w:rPr>
                <w:rFonts w:ascii="Times New Roman" w:eastAsia="Times New Roman" w:hAnsi="Times New Roman" w:cs="Arial"/>
                <w:kern w:val="0"/>
                <w:sz w:val="24"/>
                <w:szCs w:val="20"/>
                <w:lang w:eastAsia="ru-RU"/>
                <w14:ligatures w14:val="none"/>
              </w:rPr>
              <w:t xml:space="preserve"> адрес:</w:t>
            </w:r>
          </w:p>
          <w:p w14:paraId="28DCA635" w14:textId="77777777" w:rsidR="00B02952" w:rsidRDefault="008A4AB8" w:rsidP="00FD2CC3">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 xml:space="preserve">150030, г. Ярославль, Московский проспект, д. 119, </w:t>
            </w:r>
            <w:proofErr w:type="spellStart"/>
            <w:r w:rsidRPr="008A4AB8">
              <w:rPr>
                <w:rFonts w:ascii="Times New Roman" w:eastAsia="Times New Roman" w:hAnsi="Times New Roman" w:cs="Arial"/>
                <w:kern w:val="0"/>
                <w:sz w:val="24"/>
                <w:szCs w:val="20"/>
                <w:lang w:eastAsia="ru-RU"/>
                <w14:ligatures w14:val="none"/>
              </w:rPr>
              <w:t>корп</w:t>
            </w:r>
            <w:proofErr w:type="spellEnd"/>
            <w:r w:rsidRPr="008A4AB8">
              <w:rPr>
                <w:rFonts w:ascii="Times New Roman" w:eastAsia="Times New Roman" w:hAnsi="Times New Roman" w:cs="Arial"/>
                <w:kern w:val="0"/>
                <w:sz w:val="24"/>
                <w:szCs w:val="20"/>
                <w:lang w:eastAsia="ru-RU"/>
                <w14:ligatures w14:val="none"/>
              </w:rPr>
              <w:t xml:space="preserve"> 2, офис 3</w:t>
            </w:r>
          </w:p>
          <w:p w14:paraId="56B24D89" w14:textId="2B6A521B" w:rsidR="008A4AB8" w:rsidRPr="008A4AB8" w:rsidRDefault="00FD2CC3" w:rsidP="00FD2CC3">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 xml:space="preserve">Тел. </w:t>
            </w:r>
            <w:r w:rsidR="008A4AB8" w:rsidRPr="008A4AB8">
              <w:rPr>
                <w:rFonts w:ascii="Times New Roman" w:eastAsia="Times New Roman" w:hAnsi="Times New Roman" w:cs="Arial"/>
                <w:kern w:val="0"/>
                <w:sz w:val="24"/>
                <w:szCs w:val="20"/>
                <w:lang w:eastAsia="ru-RU"/>
                <w14:ligatures w14:val="none"/>
              </w:rPr>
              <w:t>+7 (4852) 230-232</w:t>
            </w:r>
          </w:p>
          <w:p w14:paraId="11E3CB76" w14:textId="77777777" w:rsidR="008A4AB8" w:rsidRPr="008A4AB8" w:rsidRDefault="008A4AB8" w:rsidP="008A4AB8">
            <w:pPr>
              <w:spacing w:after="0" w:line="240" w:lineRule="auto"/>
              <w:rPr>
                <w:rFonts w:ascii="Times New Roman" w:hAnsi="Times New Roman"/>
                <w:sz w:val="24"/>
              </w:rPr>
            </w:pPr>
            <w:r w:rsidRPr="008A4AB8">
              <w:rPr>
                <w:rFonts w:ascii="Times New Roman" w:hAnsi="Times New Roman"/>
                <w:sz w:val="24"/>
              </w:rPr>
              <w:t>ОГРН: 1237600008876</w:t>
            </w:r>
          </w:p>
          <w:p w14:paraId="117BCDA0" w14:textId="77777777" w:rsidR="008A4AB8" w:rsidRPr="008A4AB8" w:rsidRDefault="008A4AB8" w:rsidP="008A4AB8">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ИНН: 7604393741</w:t>
            </w:r>
          </w:p>
          <w:p w14:paraId="4C9C515E" w14:textId="77777777" w:rsidR="008A4AB8" w:rsidRPr="008A4AB8" w:rsidRDefault="008A4AB8" w:rsidP="008A4AB8">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КПП: 760401001</w:t>
            </w:r>
          </w:p>
          <w:p w14:paraId="54533CA2" w14:textId="77777777" w:rsidR="008A4AB8" w:rsidRPr="008A4AB8" w:rsidRDefault="00FD2CC3" w:rsidP="008A4AB8">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 xml:space="preserve">р/с в </w:t>
            </w:r>
            <w:r w:rsidR="008A4AB8" w:rsidRPr="008A4AB8">
              <w:rPr>
                <w:rFonts w:ascii="Times New Roman" w:eastAsia="Times New Roman" w:hAnsi="Times New Roman" w:cs="Arial"/>
                <w:kern w:val="0"/>
                <w:sz w:val="24"/>
                <w:szCs w:val="20"/>
                <w:lang w:eastAsia="ru-RU"/>
                <w14:ligatures w14:val="none"/>
              </w:rPr>
              <w:t>ФИЛИАЛ "ЦЕНТРАЛЬНЫЙ" БАНКА ВТБ (ПАО) г МОСКВА</w:t>
            </w:r>
          </w:p>
          <w:p w14:paraId="7CC13050" w14:textId="77777777" w:rsidR="008A4AB8" w:rsidRPr="008A4AB8" w:rsidRDefault="008A4AB8" w:rsidP="00FD2CC3">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р/с 40702810711625211352</w:t>
            </w:r>
          </w:p>
          <w:p w14:paraId="353B8B86" w14:textId="77777777" w:rsidR="008A4AB8" w:rsidRPr="008A4AB8" w:rsidRDefault="008A4AB8" w:rsidP="008A4AB8">
            <w:pPr>
              <w:spacing w:after="0" w:line="240" w:lineRule="auto"/>
              <w:rPr>
                <w:rFonts w:ascii="Times New Roman" w:eastAsia="Times New Roman" w:hAnsi="Times New Roman" w:cs="Arial"/>
                <w:kern w:val="0"/>
                <w:sz w:val="24"/>
                <w:szCs w:val="20"/>
                <w:lang w:eastAsia="ru-RU"/>
                <w14:ligatures w14:val="none"/>
              </w:rPr>
            </w:pPr>
            <w:r w:rsidRPr="008A4AB8">
              <w:rPr>
                <w:rFonts w:ascii="Times New Roman" w:eastAsia="Times New Roman" w:hAnsi="Times New Roman" w:cs="Arial"/>
                <w:kern w:val="0"/>
                <w:sz w:val="24"/>
                <w:szCs w:val="20"/>
                <w:lang w:eastAsia="ru-RU"/>
                <w14:ligatures w14:val="none"/>
              </w:rPr>
              <w:t>БИК: 044525411</w:t>
            </w:r>
          </w:p>
          <w:p w14:paraId="76EED747" w14:textId="486450F9" w:rsidR="00FD2CC3" w:rsidRPr="008A4AB8" w:rsidRDefault="008A4AB8" w:rsidP="008A4AB8">
            <w:pPr>
              <w:spacing w:after="0" w:line="240" w:lineRule="auto"/>
              <w:rPr>
                <w:rFonts w:ascii="Times New Roman" w:eastAsia="Times New Roman" w:hAnsi="Times New Roman" w:cs="Times New Roman"/>
                <w:kern w:val="0"/>
                <w:sz w:val="24"/>
                <w:szCs w:val="24"/>
                <w:lang w:eastAsia="ru-RU"/>
                <w14:ligatures w14:val="none"/>
              </w:rPr>
            </w:pPr>
            <w:r w:rsidRPr="008A4AB8">
              <w:rPr>
                <w:rFonts w:ascii="Times New Roman" w:eastAsia="Times New Roman" w:hAnsi="Times New Roman" w:cs="Arial"/>
                <w:kern w:val="0"/>
                <w:sz w:val="24"/>
                <w:szCs w:val="20"/>
                <w:lang w:eastAsia="ru-RU"/>
                <w14:ligatures w14:val="none"/>
              </w:rPr>
              <w:t>Корр. счет: 42109810411620000977</w:t>
            </w:r>
          </w:p>
        </w:tc>
        <w:tc>
          <w:tcPr>
            <w:tcW w:w="5244" w:type="dxa"/>
            <w:tcMar>
              <w:top w:w="0" w:type="dxa"/>
              <w:left w:w="28" w:type="dxa"/>
              <w:bottom w:w="0" w:type="dxa"/>
              <w:right w:w="28" w:type="dxa"/>
            </w:tcMar>
            <w:hideMark/>
          </w:tcPr>
          <w:p w14:paraId="43C5C7B0" w14:textId="77777777" w:rsidR="00FD2CC3" w:rsidRPr="000E0E42" w:rsidRDefault="00FD2CC3" w:rsidP="00FD2CC3">
            <w:pPr>
              <w:spacing w:after="0" w:line="240" w:lineRule="auto"/>
              <w:ind w:firstLine="284"/>
              <w:jc w:val="center"/>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bCs/>
                <w:kern w:val="0"/>
                <w:sz w:val="24"/>
                <w:szCs w:val="20"/>
                <w:lang w:eastAsia="ru-RU"/>
                <w14:ligatures w14:val="none"/>
              </w:rPr>
              <w:t>Сторона-2:</w:t>
            </w:r>
          </w:p>
          <w:p w14:paraId="158A7F62" w14:textId="77777777" w:rsidR="00FD2CC3" w:rsidRPr="000E0E42" w:rsidRDefault="00FD2CC3" w:rsidP="00FD2CC3">
            <w:pPr>
              <w:spacing w:after="240" w:line="240" w:lineRule="auto"/>
              <w:rPr>
                <w:rFonts w:ascii="Times New Roman" w:eastAsia="Times New Roman" w:hAnsi="Times New Roman" w:cs="Times New Roman"/>
                <w:kern w:val="0"/>
                <w:sz w:val="24"/>
                <w:szCs w:val="24"/>
                <w:lang w:eastAsia="ru-RU"/>
                <w14:ligatures w14:val="none"/>
              </w:rPr>
            </w:pPr>
          </w:p>
        </w:tc>
      </w:tr>
      <w:tr w:rsidR="000E0E42" w:rsidRPr="000E0E42" w14:paraId="1145A669" w14:textId="77777777" w:rsidTr="00B02952">
        <w:trPr>
          <w:trHeight w:val="855"/>
        </w:trPr>
        <w:tc>
          <w:tcPr>
            <w:tcW w:w="4111" w:type="dxa"/>
            <w:tcMar>
              <w:top w:w="0" w:type="dxa"/>
              <w:left w:w="28" w:type="dxa"/>
              <w:bottom w:w="0" w:type="dxa"/>
              <w:right w:w="28" w:type="dxa"/>
            </w:tcMar>
            <w:hideMark/>
          </w:tcPr>
          <w:p w14:paraId="7348EFFD" w14:textId="77777777" w:rsidR="00FD2CC3" w:rsidRPr="008A4AB8"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502BBCF6" w14:textId="77777777" w:rsidR="00FD2CC3" w:rsidRPr="008A4AB8" w:rsidRDefault="00FD2CC3" w:rsidP="00FD2CC3">
            <w:pPr>
              <w:spacing w:after="0" w:line="240" w:lineRule="auto"/>
              <w:rPr>
                <w:rFonts w:ascii="Times New Roman" w:eastAsia="Times New Roman" w:hAnsi="Times New Roman" w:cs="Times New Roman"/>
                <w:kern w:val="0"/>
                <w:sz w:val="24"/>
                <w:szCs w:val="24"/>
                <w:lang w:eastAsia="ru-RU"/>
                <w14:ligatures w14:val="none"/>
              </w:rPr>
            </w:pPr>
            <w:r w:rsidRPr="008A4AB8">
              <w:rPr>
                <w:rFonts w:ascii="Times New Roman" w:eastAsia="Times New Roman" w:hAnsi="Times New Roman" w:cs="Arial"/>
                <w:bCs/>
                <w:kern w:val="0"/>
                <w:sz w:val="24"/>
                <w:szCs w:val="20"/>
                <w:lang w:eastAsia="ru-RU"/>
                <w14:ligatures w14:val="none"/>
              </w:rPr>
              <w:t>Генеральный директор</w:t>
            </w:r>
          </w:p>
          <w:p w14:paraId="38FD138B" w14:textId="77777777" w:rsidR="00FD2CC3" w:rsidRPr="008A4AB8" w:rsidRDefault="00FD2CC3" w:rsidP="00FD2CC3">
            <w:pPr>
              <w:spacing w:after="0" w:line="240" w:lineRule="auto"/>
              <w:rPr>
                <w:rFonts w:ascii="Times New Roman" w:eastAsia="Times New Roman" w:hAnsi="Times New Roman" w:cs="Times New Roman"/>
                <w:kern w:val="0"/>
                <w:sz w:val="24"/>
                <w:szCs w:val="24"/>
                <w:lang w:eastAsia="ru-RU"/>
                <w14:ligatures w14:val="none"/>
              </w:rPr>
            </w:pPr>
          </w:p>
          <w:p w14:paraId="5FE37DBB" w14:textId="5BC17EBA" w:rsidR="00FD2CC3" w:rsidRPr="008A4AB8" w:rsidRDefault="008A4AB8" w:rsidP="00FD2CC3">
            <w:pPr>
              <w:spacing w:after="0" w:line="240" w:lineRule="auto"/>
              <w:rPr>
                <w:rFonts w:ascii="Times New Roman" w:eastAsia="Times New Roman" w:hAnsi="Times New Roman" w:cs="Times New Roman"/>
                <w:kern w:val="0"/>
                <w:sz w:val="24"/>
                <w:szCs w:val="24"/>
                <w:lang w:eastAsia="ru-RU"/>
                <w14:ligatures w14:val="none"/>
              </w:rPr>
            </w:pPr>
            <w:r w:rsidRPr="008A4AB8">
              <w:rPr>
                <w:rFonts w:ascii="Times New Roman" w:eastAsia="Times New Roman" w:hAnsi="Times New Roman" w:cs="Arial"/>
                <w:bCs/>
                <w:kern w:val="0"/>
                <w:sz w:val="24"/>
                <w:szCs w:val="20"/>
                <w:lang w:eastAsia="ru-RU"/>
                <w14:ligatures w14:val="none"/>
              </w:rPr>
              <w:t>_____________ /</w:t>
            </w:r>
            <w:proofErr w:type="spellStart"/>
            <w:r w:rsidRPr="008A4AB8">
              <w:rPr>
                <w:rFonts w:ascii="Times New Roman" w:eastAsia="Times New Roman" w:hAnsi="Times New Roman" w:cs="Arial"/>
                <w:bCs/>
                <w:kern w:val="0"/>
                <w:sz w:val="24"/>
                <w:szCs w:val="20"/>
                <w:lang w:eastAsia="ru-RU"/>
                <w14:ligatures w14:val="none"/>
              </w:rPr>
              <w:t>Никольченко</w:t>
            </w:r>
            <w:proofErr w:type="spellEnd"/>
            <w:r w:rsidRPr="008A4AB8">
              <w:rPr>
                <w:rFonts w:ascii="Times New Roman" w:eastAsia="Times New Roman" w:hAnsi="Times New Roman" w:cs="Arial"/>
                <w:bCs/>
                <w:kern w:val="0"/>
                <w:sz w:val="24"/>
                <w:szCs w:val="20"/>
                <w:lang w:eastAsia="ru-RU"/>
                <w14:ligatures w14:val="none"/>
              </w:rPr>
              <w:t xml:space="preserve"> Д.Ю.</w:t>
            </w:r>
            <w:r w:rsidR="00FD2CC3" w:rsidRPr="008A4AB8">
              <w:rPr>
                <w:rFonts w:ascii="Times New Roman" w:eastAsia="Times New Roman" w:hAnsi="Times New Roman" w:cs="Arial"/>
                <w:bCs/>
                <w:kern w:val="0"/>
                <w:sz w:val="24"/>
                <w:szCs w:val="20"/>
                <w:lang w:eastAsia="ru-RU"/>
                <w14:ligatures w14:val="none"/>
              </w:rPr>
              <w:t>/</w:t>
            </w:r>
          </w:p>
        </w:tc>
        <w:tc>
          <w:tcPr>
            <w:tcW w:w="5244" w:type="dxa"/>
            <w:tcMar>
              <w:top w:w="0" w:type="dxa"/>
              <w:left w:w="28" w:type="dxa"/>
              <w:bottom w:w="0" w:type="dxa"/>
              <w:right w:w="28" w:type="dxa"/>
            </w:tcMar>
            <w:hideMark/>
          </w:tcPr>
          <w:p w14:paraId="355B5EA7" w14:textId="77777777" w:rsidR="00FD2CC3" w:rsidRPr="000E0E42" w:rsidRDefault="00FD2CC3" w:rsidP="00FD2CC3">
            <w:pPr>
              <w:spacing w:after="240" w:line="240" w:lineRule="auto"/>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Times New Roman"/>
                <w:kern w:val="0"/>
                <w:sz w:val="24"/>
                <w:szCs w:val="24"/>
                <w:lang w:eastAsia="ru-RU"/>
                <w14:ligatures w14:val="none"/>
              </w:rPr>
              <w:br/>
            </w:r>
          </w:p>
          <w:p w14:paraId="0D4AFFD7" w14:textId="77777777" w:rsidR="00FD2CC3" w:rsidRPr="000E0E42" w:rsidRDefault="00FD2CC3" w:rsidP="00FD2CC3">
            <w:pPr>
              <w:spacing w:after="0" w:line="240" w:lineRule="auto"/>
              <w:rPr>
                <w:rFonts w:ascii="Times New Roman" w:eastAsia="Times New Roman" w:hAnsi="Times New Roman" w:cs="Times New Roman"/>
                <w:kern w:val="0"/>
                <w:sz w:val="24"/>
                <w:szCs w:val="24"/>
                <w:lang w:eastAsia="ru-RU"/>
                <w14:ligatures w14:val="none"/>
              </w:rPr>
            </w:pPr>
            <w:r w:rsidRPr="000E0E42">
              <w:rPr>
                <w:rFonts w:ascii="Times New Roman" w:eastAsia="Times New Roman" w:hAnsi="Times New Roman" w:cs="Arial"/>
                <w:bCs/>
                <w:kern w:val="0"/>
                <w:sz w:val="24"/>
                <w:szCs w:val="20"/>
                <w:lang w:eastAsia="ru-RU"/>
                <w14:ligatures w14:val="none"/>
              </w:rPr>
              <w:t>_________________ /_______________/</w:t>
            </w:r>
          </w:p>
        </w:tc>
      </w:tr>
    </w:tbl>
    <w:p w14:paraId="6B89F234" w14:textId="77777777" w:rsidR="004E490D" w:rsidRPr="000E0E42" w:rsidRDefault="004E490D">
      <w:pPr>
        <w:rPr>
          <w:rFonts w:ascii="Times New Roman" w:hAnsi="Times New Roman"/>
          <w:sz w:val="24"/>
        </w:rPr>
      </w:pPr>
    </w:p>
    <w:sectPr w:rsidR="004E490D" w:rsidRPr="000E0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0889"/>
    <w:multiLevelType w:val="multilevel"/>
    <w:tmpl w:val="4C6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40F60"/>
    <w:multiLevelType w:val="hybridMultilevel"/>
    <w:tmpl w:val="E8628A22"/>
    <w:lvl w:ilvl="0" w:tplc="947011AA">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D536B6"/>
    <w:multiLevelType w:val="multilevel"/>
    <w:tmpl w:val="34F2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223404">
    <w:abstractNumId w:val="0"/>
  </w:num>
  <w:num w:numId="2" w16cid:durableId="1418284771">
    <w:abstractNumId w:val="2"/>
  </w:num>
  <w:num w:numId="3" w16cid:durableId="161802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CA"/>
    <w:rsid w:val="000A42C2"/>
    <w:rsid w:val="000E0E42"/>
    <w:rsid w:val="001D59CA"/>
    <w:rsid w:val="00243ACD"/>
    <w:rsid w:val="00484AB1"/>
    <w:rsid w:val="004E490D"/>
    <w:rsid w:val="0081454F"/>
    <w:rsid w:val="008A4AB8"/>
    <w:rsid w:val="008D126D"/>
    <w:rsid w:val="008F7177"/>
    <w:rsid w:val="00A219DB"/>
    <w:rsid w:val="00B02952"/>
    <w:rsid w:val="00C41E92"/>
    <w:rsid w:val="00C64B3E"/>
    <w:rsid w:val="00FD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137E"/>
  <w15:chartTrackingRefBased/>
  <w15:docId w15:val="{A4E56ACD-D623-4597-BFFD-2CE751EE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43549">
      <w:bodyDiv w:val="1"/>
      <w:marLeft w:val="0"/>
      <w:marRight w:val="0"/>
      <w:marTop w:val="0"/>
      <w:marBottom w:val="0"/>
      <w:divBdr>
        <w:top w:val="none" w:sz="0" w:space="0" w:color="auto"/>
        <w:left w:val="none" w:sz="0" w:space="0" w:color="auto"/>
        <w:bottom w:val="none" w:sz="0" w:space="0" w:color="auto"/>
        <w:right w:val="none" w:sz="0" w:space="0" w:color="auto"/>
      </w:divBdr>
      <w:divsChild>
        <w:div w:id="1378625518">
          <w:marLeft w:val="-28"/>
          <w:marRight w:val="0"/>
          <w:marTop w:val="0"/>
          <w:marBottom w:val="0"/>
          <w:divBdr>
            <w:top w:val="none" w:sz="0" w:space="0" w:color="auto"/>
            <w:left w:val="none" w:sz="0" w:space="0" w:color="auto"/>
            <w:bottom w:val="none" w:sz="0" w:space="0" w:color="auto"/>
            <w:right w:val="none" w:sz="0" w:space="0" w:color="auto"/>
          </w:divBdr>
        </w:div>
        <w:div w:id="1273902605">
          <w:marLeft w:val="-28"/>
          <w:marRight w:val="0"/>
          <w:marTop w:val="0"/>
          <w:marBottom w:val="0"/>
          <w:divBdr>
            <w:top w:val="none" w:sz="0" w:space="0" w:color="auto"/>
            <w:left w:val="none" w:sz="0" w:space="0" w:color="auto"/>
            <w:bottom w:val="none" w:sz="0" w:space="0" w:color="auto"/>
            <w:right w:val="none" w:sz="0" w:space="0" w:color="auto"/>
          </w:divBdr>
        </w:div>
        <w:div w:id="318266356">
          <w:marLeft w:val="-2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13000</Characters>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2023-11-22T16:06:00Z</dcterms:created>
  <dcterms:modified xsi:type="dcterms:W3CDTF">2023-11-22T16:06:00Z</dcterms:modified>
</cp:coreProperties>
</file>